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965"/>
      </w:pPr>
      <w:r>
        <w:rPr>
          <w:shd w:val="clear" w:color="auto" w:fill="F9FBFF"/>
        </w:rPr>
        <w:t>法国图卢兹第一大学</w:t>
      </w:r>
    </w:p>
    <w:p>
      <w:pPr>
        <w:tabs>
          <w:tab w:val="left" w:pos="805"/>
        </w:tabs>
        <w:spacing w:before="163"/>
        <w:ind w:left="263" w:right="0" w:firstLine="0"/>
        <w:jc w:val="center"/>
        <w:rPr>
          <w:b/>
          <w:sz w:val="36"/>
        </w:rPr>
      </w:pPr>
      <w:r>
        <w:rPr>
          <w:rFonts w:ascii="Times New Roman" w:eastAsia="Times New Roman"/>
          <w:b/>
          <w:sz w:val="36"/>
          <w:shd w:val="clear" w:color="auto" w:fill="F9FBFF"/>
        </w:rPr>
        <w:t xml:space="preserve"> </w:t>
      </w:r>
      <w:r>
        <w:rPr>
          <w:rFonts w:ascii="Times New Roman" w:eastAsia="Times New Roman"/>
          <w:b/>
          <w:sz w:val="36"/>
          <w:shd w:val="clear" w:color="auto" w:fill="F9FBFF"/>
        </w:rPr>
        <w:tab/>
      </w:r>
      <w:r>
        <w:rPr>
          <w:b/>
          <w:sz w:val="36"/>
          <w:shd w:val="clear" w:color="auto" w:fill="F9FBFF"/>
        </w:rPr>
        <w:t>攻读硕士研究生项目介绍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13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1151890</wp:posOffset>
            </wp:positionH>
            <wp:positionV relativeFrom="paragraph">
              <wp:posOffset>132080</wp:posOffset>
            </wp:positionV>
            <wp:extent cx="5256530" cy="39427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276" cy="394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line="296" w:lineRule="exact"/>
        <w:ind w:left="258" w:right="0" w:firstLine="0"/>
        <w:jc w:val="center"/>
        <w:rPr>
          <w:sz w:val="24"/>
        </w:rPr>
      </w:pPr>
      <w:r>
        <w:rPr>
          <w:color w:val="3D3D3D"/>
          <w:sz w:val="24"/>
        </w:rPr>
        <w:t>中法硕士项目部分学生合影</w:t>
      </w:r>
    </w:p>
    <w:p>
      <w:pPr>
        <w:spacing w:before="103"/>
        <w:ind w:left="258" w:right="0" w:firstLine="0"/>
        <w:jc w:val="center"/>
        <w:rPr>
          <w:sz w:val="24"/>
        </w:rPr>
      </w:pPr>
      <w:r>
        <w:rPr>
          <w:color w:val="3D3D3D"/>
          <w:sz w:val="24"/>
        </w:rPr>
        <w:t>（</w:t>
      </w:r>
      <w:r>
        <w:rPr>
          <w:rFonts w:ascii="Segoe Print" w:eastAsia="Segoe Print"/>
          <w:color w:val="3D3D3D"/>
          <w:sz w:val="24"/>
        </w:rPr>
        <w:t>2018</w:t>
      </w:r>
      <w:r>
        <w:rPr>
          <w:rFonts w:ascii="Segoe Print" w:eastAsia="Segoe Print"/>
          <w:color w:val="3D3D3D"/>
          <w:spacing w:val="-38"/>
          <w:sz w:val="24"/>
        </w:rPr>
        <w:t xml:space="preserve"> </w:t>
      </w:r>
      <w:r>
        <w:rPr>
          <w:color w:val="3D3D3D"/>
          <w:spacing w:val="-31"/>
          <w:sz w:val="24"/>
        </w:rPr>
        <w:t xml:space="preserve">年 </w:t>
      </w:r>
      <w:r>
        <w:rPr>
          <w:rFonts w:ascii="Segoe Print" w:eastAsia="Segoe Print"/>
          <w:color w:val="3D3D3D"/>
          <w:sz w:val="24"/>
        </w:rPr>
        <w:t>9</w:t>
      </w:r>
      <w:r>
        <w:rPr>
          <w:rFonts w:ascii="Segoe Print" w:eastAsia="Segoe Print"/>
          <w:color w:val="3D3D3D"/>
          <w:spacing w:val="-38"/>
          <w:sz w:val="24"/>
        </w:rPr>
        <w:t xml:space="preserve"> </w:t>
      </w:r>
      <w:r>
        <w:rPr>
          <w:color w:val="3D3D3D"/>
          <w:sz w:val="24"/>
        </w:rPr>
        <w:t>月已经赴法）</w:t>
      </w:r>
    </w:p>
    <w:p>
      <w:pPr>
        <w:spacing w:before="232"/>
        <w:ind w:left="480" w:right="0" w:firstLine="0"/>
        <w:jc w:val="left"/>
        <w:rPr>
          <w:b/>
          <w:sz w:val="28"/>
        </w:rPr>
      </w:pPr>
      <w:r>
        <w:rPr>
          <w:b/>
          <w:color w:val="C00000"/>
          <w:sz w:val="28"/>
        </w:rPr>
        <w:t>一、 图卢兹第一大学简介</w:t>
      </w:r>
    </w:p>
    <w:p>
      <w:pPr>
        <w:pStyle w:val="6"/>
        <w:spacing w:before="153"/>
        <w:ind w:left="480"/>
      </w:pPr>
      <w:r>
        <w:rPr>
          <w:color w:val="3D3D3D"/>
        </w:rPr>
        <w:t>图卢兹第一大学始创于 1229 年，是</w:t>
      </w:r>
      <w:r>
        <w:t>法国著名的</w:t>
      </w:r>
      <w:r>
        <w:rPr>
          <w:b/>
        </w:rPr>
        <w:t>公立大学</w:t>
      </w:r>
      <w:r>
        <w:t>，从本科至博士阶段，</w:t>
      </w:r>
      <w:r>
        <w:rPr>
          <w:b/>
        </w:rPr>
        <w:t>免学费</w:t>
      </w:r>
      <w:r>
        <w:t>；以</w:t>
      </w:r>
    </w:p>
    <w:p>
      <w:pPr>
        <w:pStyle w:val="6"/>
        <w:spacing w:before="43" w:line="278" w:lineRule="auto"/>
        <w:ind w:left="480" w:right="126"/>
      </w:pPr>
      <w:r>
        <w:rPr>
          <w:spacing w:val="-3"/>
        </w:rPr>
        <w:t xml:space="preserve">其法律，政治领域的悠久传统而闻名于世，自上世纪 </w:t>
      </w:r>
      <w:r>
        <w:t>60</w:t>
      </w:r>
      <w:r>
        <w:rPr>
          <w:spacing w:val="-8"/>
        </w:rPr>
        <w:t xml:space="preserve"> 年代起，她又发展了一批高水平的</w:t>
      </w:r>
      <w:r>
        <w:rPr>
          <w:spacing w:val="-8"/>
          <w:w w:val="95"/>
        </w:rPr>
        <w:t xml:space="preserve">经济与管理科研团队。如今，她的经济学院（TSE）和管理学院（TSM）更是闻名于全欧洲。   </w:t>
      </w:r>
      <w:r>
        <w:rPr>
          <w:spacing w:val="-13"/>
        </w:rPr>
        <w:t>经过多年不断的改革，如今的图卢兹大学，已经转型为一所更加注重职业化的高等学府，以</w:t>
      </w:r>
      <w:r>
        <w:rPr>
          <w:color w:val="3D3D3D"/>
          <w:spacing w:val="-15"/>
        </w:rPr>
        <w:t>求帮助在校的学生，更好的走向工作岗位。在众多欧洲乃至世界均享有盛誉的知名学者的帮</w:t>
      </w:r>
      <w:r>
        <w:rPr>
          <w:color w:val="3D3D3D"/>
          <w:spacing w:val="-23"/>
        </w:rPr>
        <w:t xml:space="preserve">助和栽培下，其 </w:t>
      </w:r>
      <w:r>
        <w:rPr>
          <w:color w:val="3D3D3D"/>
        </w:rPr>
        <w:t>21300</w:t>
      </w:r>
      <w:r>
        <w:rPr>
          <w:color w:val="3D3D3D"/>
          <w:spacing w:val="-10"/>
        </w:rPr>
        <w:t xml:space="preserve"> 在校生在图卢兹第一大学内将得到充分的培养，以达到自我实现的目标。</w:t>
      </w:r>
    </w:p>
    <w:p>
      <w:pPr>
        <w:pStyle w:val="6"/>
        <w:spacing w:before="3"/>
        <w:rPr>
          <w:sz w:val="24"/>
        </w:rPr>
      </w:pPr>
    </w:p>
    <w:p>
      <w:pPr>
        <w:pStyle w:val="6"/>
        <w:spacing w:before="1"/>
        <w:ind w:left="480"/>
        <w:jc w:val="both"/>
      </w:pPr>
      <w:r>
        <w:rPr>
          <w:color w:val="3D3D3D"/>
          <w:spacing w:val="-2"/>
        </w:rPr>
        <w:t xml:space="preserve">图卢兹一大该校开设的专业有法律、政治、经济和管理、信息科学等。学校拥有 </w:t>
      </w:r>
      <w:r>
        <w:rPr>
          <w:color w:val="3D3D3D"/>
        </w:rPr>
        <w:t>18</w:t>
      </w:r>
      <w:r>
        <w:rPr>
          <w:color w:val="3D3D3D"/>
          <w:spacing w:val="-16"/>
        </w:rPr>
        <w:t xml:space="preserve"> 所实验</w:t>
      </w:r>
    </w:p>
    <w:p>
      <w:pPr>
        <w:pStyle w:val="6"/>
        <w:spacing w:before="43"/>
        <w:ind w:left="480"/>
        <w:jc w:val="both"/>
      </w:pPr>
      <w:r>
        <w:rPr>
          <w:color w:val="3D3D3D"/>
          <w:spacing w:val="-11"/>
        </w:rPr>
        <w:t xml:space="preserve">所、一所工业经济学院、一个联合会，师资力量雄厚，共有 </w:t>
      </w:r>
      <w:r>
        <w:rPr>
          <w:color w:val="3D3D3D"/>
        </w:rPr>
        <w:t>450</w:t>
      </w:r>
      <w:r>
        <w:rPr>
          <w:color w:val="3D3D3D"/>
          <w:spacing w:val="-14"/>
        </w:rPr>
        <w:t xml:space="preserve"> 名科研工作者和近 </w:t>
      </w:r>
      <w:r>
        <w:rPr>
          <w:color w:val="3D3D3D"/>
        </w:rPr>
        <w:t>800</w:t>
      </w:r>
      <w:r>
        <w:rPr>
          <w:color w:val="3D3D3D"/>
          <w:spacing w:val="-20"/>
        </w:rPr>
        <w:t xml:space="preserve"> 名博</w:t>
      </w:r>
    </w:p>
    <w:p>
      <w:pPr>
        <w:pStyle w:val="6"/>
        <w:spacing w:before="42" w:line="278" w:lineRule="auto"/>
        <w:ind w:left="480" w:right="219"/>
        <w:jc w:val="both"/>
      </w:pPr>
      <w:r>
        <w:rPr>
          <w:color w:val="3D3D3D"/>
          <w:spacing w:val="-8"/>
        </w:rPr>
        <w:t xml:space="preserve">士生导师，与 </w:t>
      </w:r>
      <w:r>
        <w:rPr>
          <w:color w:val="3D3D3D"/>
        </w:rPr>
        <w:t>500</w:t>
      </w:r>
      <w:r>
        <w:rPr>
          <w:color w:val="3D3D3D"/>
          <w:spacing w:val="-10"/>
        </w:rPr>
        <w:t xml:space="preserve"> 多家企业、机构建立了密切的合作关系。每年推荐 </w:t>
      </w:r>
      <w:r>
        <w:rPr>
          <w:color w:val="3D3D3D"/>
        </w:rPr>
        <w:t>2500</w:t>
      </w:r>
      <w:r>
        <w:rPr>
          <w:color w:val="3D3D3D"/>
          <w:spacing w:val="-8"/>
        </w:rPr>
        <w:t xml:space="preserve"> 多名学生到各大</w:t>
      </w:r>
      <w:r>
        <w:rPr>
          <w:color w:val="3D3D3D"/>
          <w:spacing w:val="-12"/>
          <w:w w:val="95"/>
        </w:rPr>
        <w:t xml:space="preserve">型企业实习，不定期举办企业与学生之间的研讨会。学校与企业良好的合作关系网给学生提   </w:t>
      </w:r>
      <w:r>
        <w:rPr>
          <w:color w:val="3D3D3D"/>
          <w:spacing w:val="-12"/>
        </w:rPr>
        <w:t>供了更多的机会了解企业文化，同时为学生创造了更广阔的就业机会。</w:t>
      </w:r>
    </w:p>
    <w:p>
      <w:pPr>
        <w:pStyle w:val="6"/>
        <w:spacing w:line="278" w:lineRule="auto"/>
        <w:ind w:left="480" w:right="219"/>
        <w:jc w:val="both"/>
      </w:pPr>
      <w:r>
        <w:rPr>
          <w:color w:val="3D3D3D"/>
          <w:spacing w:val="-4"/>
        </w:rPr>
        <w:t xml:space="preserve">图卢兹一大一直以来都是外国学生的理想选择院校：留学生占总人数的 </w:t>
      </w:r>
      <w:r>
        <w:rPr>
          <w:color w:val="3D3D3D"/>
          <w:spacing w:val="-5"/>
        </w:rPr>
        <w:t>12%</w:t>
      </w:r>
      <w:r>
        <w:rPr>
          <w:color w:val="3D3D3D"/>
          <w:spacing w:val="-2"/>
        </w:rPr>
        <w:t>，目前与学校建</w:t>
      </w:r>
      <w:r>
        <w:rPr>
          <w:color w:val="3D3D3D"/>
          <w:spacing w:val="-8"/>
        </w:rPr>
        <w:t xml:space="preserve">立校际交流关系的有 </w:t>
      </w:r>
      <w:r>
        <w:rPr>
          <w:color w:val="3D3D3D"/>
        </w:rPr>
        <w:t>80</w:t>
      </w:r>
      <w:r>
        <w:rPr>
          <w:color w:val="3D3D3D"/>
          <w:spacing w:val="-8"/>
        </w:rPr>
        <w:t xml:space="preserve"> 所外国机构，欧洲交流项目占主要部分，每年，</w:t>
      </w:r>
      <w:r>
        <w:rPr>
          <w:color w:val="3D3D3D"/>
        </w:rPr>
        <w:t>200</w:t>
      </w:r>
      <w:r>
        <w:rPr>
          <w:color w:val="3D3D3D"/>
          <w:spacing w:val="-9"/>
        </w:rPr>
        <w:t xml:space="preserve"> 名来自不同国</w:t>
      </w:r>
    </w:p>
    <w:p>
      <w:pPr>
        <w:spacing w:after="0" w:line="278" w:lineRule="auto"/>
        <w:jc w:val="both"/>
        <w:sectPr>
          <w:type w:val="continuous"/>
          <w:pgSz w:w="11910" w:h="16840"/>
          <w:pgMar w:top="1160" w:right="1580" w:bottom="280" w:left="1320" w:header="720" w:footer="720" w:gutter="0"/>
        </w:sectPr>
      </w:pPr>
    </w:p>
    <w:p>
      <w:pPr>
        <w:pStyle w:val="6"/>
        <w:spacing w:before="56" w:line="278" w:lineRule="auto"/>
        <w:ind w:left="480" w:right="219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1151890</wp:posOffset>
            </wp:positionH>
            <wp:positionV relativeFrom="paragraph">
              <wp:posOffset>520065</wp:posOffset>
            </wp:positionV>
            <wp:extent cx="1802765" cy="12147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892" cy="1214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spacing w:val="-5"/>
          <w:w w:val="95"/>
        </w:rPr>
        <w:t xml:space="preserve">家的学生加入到学校的大家庭中，同时也有相同数量的学生到外国学习。对于他们来说，这   </w:t>
      </w:r>
      <w:r>
        <w:rPr>
          <w:color w:val="3D3D3D"/>
          <w:spacing w:val="-5"/>
        </w:rPr>
        <w:t>都是提高外语水平、了解外国文化和积累工作经验的难得机会。</w:t>
      </w: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8"/>
        </w:rPr>
      </w:pPr>
    </w:p>
    <w:p>
      <w:pPr>
        <w:spacing w:before="1" w:line="278" w:lineRule="auto"/>
        <w:ind w:left="3513" w:right="219" w:firstLine="0"/>
        <w:jc w:val="left"/>
        <w:rPr>
          <w:b/>
          <w:sz w:val="21"/>
        </w:rPr>
      </w:pPr>
      <w:r>
        <w:rPr>
          <w:color w:val="3D3D3D"/>
          <w:spacing w:val="-5"/>
          <w:sz w:val="21"/>
        </w:rPr>
        <w:t xml:space="preserve">该学校拥有 </w:t>
      </w:r>
      <w:r>
        <w:rPr>
          <w:color w:val="3D3D3D"/>
          <w:sz w:val="21"/>
        </w:rPr>
        <w:t>LAFFONT</w:t>
      </w:r>
      <w:r>
        <w:rPr>
          <w:color w:val="3D3D3D"/>
          <w:spacing w:val="-18"/>
          <w:sz w:val="21"/>
        </w:rPr>
        <w:t xml:space="preserve"> 教授，</w:t>
      </w:r>
      <w:r>
        <w:rPr>
          <w:color w:val="3D3D3D"/>
          <w:spacing w:val="-9"/>
          <w:sz w:val="21"/>
        </w:rPr>
        <w:t>TIROLE</w:t>
      </w:r>
      <w:r>
        <w:rPr>
          <w:color w:val="3D3D3D"/>
          <w:spacing w:val="-8"/>
          <w:sz w:val="21"/>
        </w:rPr>
        <w:t xml:space="preserve"> 教授等世界级经济学领军人物。欧洲经济研究所就设在该校。</w:t>
      </w:r>
      <w:r>
        <w:rPr>
          <w:b/>
          <w:color w:val="3D3D3D"/>
          <w:spacing w:val="-8"/>
          <w:sz w:val="21"/>
        </w:rPr>
        <w:t>TIROLE</w:t>
      </w:r>
      <w:r>
        <w:rPr>
          <w:b/>
          <w:color w:val="3D3D3D"/>
          <w:spacing w:val="-29"/>
          <w:sz w:val="21"/>
        </w:rPr>
        <w:t xml:space="preserve"> 教授 </w:t>
      </w:r>
      <w:r>
        <w:rPr>
          <w:b/>
          <w:color w:val="3D3D3D"/>
          <w:sz w:val="21"/>
        </w:rPr>
        <w:t>2014 年获得经济学诺贝尔奖。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17"/>
        </w:rPr>
      </w:pPr>
    </w:p>
    <w:p>
      <w:pPr>
        <w:spacing w:before="0"/>
        <w:ind w:left="480" w:right="0" w:firstLine="0"/>
        <w:jc w:val="left"/>
        <w:rPr>
          <w:b/>
          <w:sz w:val="27"/>
        </w:rPr>
      </w:pPr>
      <w:r>
        <w:rPr>
          <w:b/>
          <w:color w:val="C00000"/>
          <w:sz w:val="27"/>
        </w:rPr>
        <w:t xml:space="preserve">二、图卢兹一大信息学院 </w:t>
      </w:r>
      <w:r>
        <w:rPr>
          <w:rFonts w:ascii="Segoe Print" w:eastAsia="Segoe Print"/>
          <w:color w:val="3D3D3D"/>
          <w:sz w:val="27"/>
        </w:rPr>
        <w:t xml:space="preserve">APC </w:t>
      </w:r>
      <w:r>
        <w:rPr>
          <w:b/>
          <w:color w:val="C00000"/>
          <w:sz w:val="27"/>
        </w:rPr>
        <w:t>硕士预科班项目细则：</w:t>
      </w:r>
    </w:p>
    <w:p>
      <w:pPr>
        <w:pStyle w:val="10"/>
        <w:numPr>
          <w:ilvl w:val="0"/>
          <w:numId w:val="1"/>
        </w:numPr>
        <w:tabs>
          <w:tab w:val="left" w:pos="694"/>
        </w:tabs>
        <w:spacing w:before="93" w:after="0" w:line="278" w:lineRule="auto"/>
        <w:ind w:left="480" w:right="219" w:firstLine="0"/>
        <w:jc w:val="both"/>
        <w:rPr>
          <w:sz w:val="21"/>
        </w:rPr>
      </w:pPr>
      <w:r>
        <w:rPr>
          <w:b/>
          <w:color w:val="3D3D3D"/>
          <w:spacing w:val="-7"/>
          <w:w w:val="95"/>
          <w:sz w:val="21"/>
        </w:rPr>
        <w:t>项目概况：</w:t>
      </w:r>
      <w:r>
        <w:rPr>
          <w:color w:val="3D3D3D"/>
          <w:spacing w:val="-3"/>
          <w:w w:val="95"/>
          <w:sz w:val="21"/>
        </w:rPr>
        <w:t xml:space="preserve">图卢兹一大在经济方面处世界领先地位，但是随着经济领域的信息化进程，学   </w:t>
      </w:r>
      <w:r>
        <w:rPr>
          <w:color w:val="3D3D3D"/>
          <w:spacing w:val="-8"/>
          <w:w w:val="95"/>
          <w:sz w:val="21"/>
        </w:rPr>
        <w:t xml:space="preserve">校越来越重视信息经济管理人才的教育。因此图卢兹一大信息管理学院在中国招收有经济管   </w:t>
      </w:r>
      <w:r>
        <w:rPr>
          <w:color w:val="3D3D3D"/>
          <w:spacing w:val="-8"/>
          <w:sz w:val="21"/>
        </w:rPr>
        <w:t>理背景的本科毕业生，以培养适应社会发展需要的双重技能的新型人才。</w:t>
      </w:r>
    </w:p>
    <w:p>
      <w:pPr>
        <w:pStyle w:val="6"/>
        <w:spacing w:before="4"/>
        <w:rPr>
          <w:sz w:val="24"/>
        </w:rPr>
      </w:pPr>
    </w:p>
    <w:p>
      <w:pPr>
        <w:pStyle w:val="5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2385695</wp:posOffset>
            </wp:positionH>
            <wp:positionV relativeFrom="paragraph">
              <wp:posOffset>54610</wp:posOffset>
            </wp:positionV>
            <wp:extent cx="2144395" cy="170751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185" cy="1707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</w:rPr>
        <w:t>项目流程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11"/>
        <w:rPr>
          <w:b/>
          <w:sz w:val="26"/>
        </w:rPr>
      </w:pPr>
    </w:p>
    <w:p>
      <w:pPr>
        <w:pStyle w:val="6"/>
        <w:spacing w:line="278" w:lineRule="auto"/>
        <w:ind w:left="480" w:right="126"/>
      </w:pPr>
      <w:r>
        <w:rPr>
          <w:color w:val="FF0000"/>
          <w:w w:val="95"/>
        </w:rPr>
        <w:t xml:space="preserve">备注：在法期间，第一年为预科，预科考试通过后，可直接升入研一，或者自行申请研二。   </w:t>
      </w:r>
      <w:r>
        <w:rPr>
          <w:color w:val="FF0000"/>
        </w:rPr>
        <w:t>所以取得硕士学位的时间仅为两年或者三年。</w:t>
      </w:r>
    </w:p>
    <w:p>
      <w:pPr>
        <w:pStyle w:val="6"/>
        <w:spacing w:before="4"/>
        <w:rPr>
          <w:sz w:val="24"/>
        </w:rPr>
      </w:pPr>
    </w:p>
    <w:p>
      <w:pPr>
        <w:pStyle w:val="5"/>
        <w:numPr>
          <w:ilvl w:val="0"/>
          <w:numId w:val="1"/>
        </w:numPr>
        <w:tabs>
          <w:tab w:val="left" w:pos="694"/>
        </w:tabs>
        <w:spacing w:before="1" w:after="0" w:line="240" w:lineRule="auto"/>
        <w:ind w:left="693" w:right="0" w:hanging="214"/>
        <w:jc w:val="left"/>
      </w:pPr>
      <w:r>
        <w:rPr>
          <w:color w:val="3D3D3D"/>
        </w:rPr>
        <w:t>项目课程</w:t>
      </w:r>
    </w:p>
    <w:p>
      <w:pPr>
        <w:spacing w:before="135"/>
        <w:ind w:left="480" w:right="0" w:firstLine="0"/>
        <w:jc w:val="left"/>
        <w:rPr>
          <w:b/>
          <w:sz w:val="31"/>
        </w:rPr>
      </w:pPr>
      <w:r>
        <w:rPr>
          <w:b/>
          <w:color w:val="3D3D3D"/>
          <w:sz w:val="31"/>
          <w:shd w:val="clear" w:color="auto" w:fill="C0C0C0"/>
        </w:rPr>
        <w:t>法语授课项目：</w:t>
      </w:r>
    </w:p>
    <w:p>
      <w:pPr>
        <w:pStyle w:val="5"/>
        <w:tabs>
          <w:tab w:val="left" w:pos="4540"/>
          <w:tab w:val="left" w:pos="5224"/>
        </w:tabs>
        <w:spacing w:before="134" w:line="278" w:lineRule="auto"/>
        <w:ind w:right="2831"/>
      </w:pPr>
      <w:r>
        <w:rPr>
          <w:color w:val="3D3D3D"/>
        </w:rPr>
        <w:t>中国首经贸：2019</w:t>
      </w:r>
      <w:r>
        <w:rPr>
          <w:color w:val="3D3D3D"/>
          <w:spacing w:val="-54"/>
        </w:rPr>
        <w:t xml:space="preserve"> </w:t>
      </w:r>
      <w:r>
        <w:rPr>
          <w:color w:val="3D3D3D"/>
        </w:rPr>
        <w:t>年</w:t>
      </w:r>
      <w:r>
        <w:rPr>
          <w:color w:val="3D3D3D"/>
          <w:spacing w:val="-53"/>
        </w:rPr>
        <w:t xml:space="preserve"> </w:t>
      </w:r>
      <w:r>
        <w:rPr>
          <w:color w:val="3D3D3D"/>
        </w:rPr>
        <w:t>9</w:t>
      </w:r>
      <w:r>
        <w:rPr>
          <w:color w:val="3D3D3D"/>
          <w:spacing w:val="-53"/>
        </w:rPr>
        <w:t xml:space="preserve"> </w:t>
      </w:r>
      <w:r>
        <w:rPr>
          <w:color w:val="3D3D3D"/>
        </w:rPr>
        <w:t>月至</w:t>
      </w:r>
      <w:r>
        <w:rPr>
          <w:color w:val="3D3D3D"/>
          <w:spacing w:val="-55"/>
        </w:rPr>
        <w:t xml:space="preserve"> </w:t>
      </w:r>
      <w:r>
        <w:rPr>
          <w:color w:val="3D3D3D"/>
        </w:rPr>
        <w:t>2020</w:t>
      </w:r>
      <w:r>
        <w:rPr>
          <w:color w:val="3D3D3D"/>
          <w:spacing w:val="-54"/>
        </w:rPr>
        <w:t xml:space="preserve"> </w:t>
      </w:r>
      <w:r>
        <w:rPr>
          <w:color w:val="3D3D3D"/>
        </w:rPr>
        <w:t>年</w:t>
      </w:r>
      <w:r>
        <w:rPr>
          <w:color w:val="3D3D3D"/>
          <w:spacing w:val="-55"/>
        </w:rPr>
        <w:t xml:space="preserve"> </w:t>
      </w:r>
      <w:r>
        <w:rPr>
          <w:color w:val="3D3D3D"/>
        </w:rPr>
        <w:t>6</w:t>
      </w:r>
      <w:r>
        <w:rPr>
          <w:color w:val="3D3D3D"/>
          <w:spacing w:val="-54"/>
        </w:rPr>
        <w:t xml:space="preserve"> </w:t>
      </w:r>
      <w:r>
        <w:rPr>
          <w:color w:val="3D3D3D"/>
        </w:rPr>
        <w:t>月</w:t>
      </w:r>
      <w:r>
        <w:rPr>
          <w:color w:val="3D3D3D"/>
        </w:rPr>
        <w:tab/>
      </w:r>
      <w:r>
        <w:rPr>
          <w:color w:val="3D3D3D"/>
        </w:rPr>
        <w:t>500</w:t>
      </w:r>
      <w:r>
        <w:rPr>
          <w:color w:val="3D3D3D"/>
          <w:spacing w:val="-56"/>
        </w:rPr>
        <w:t xml:space="preserve"> </w:t>
      </w:r>
      <w:r>
        <w:rPr>
          <w:color w:val="3D3D3D"/>
        </w:rPr>
        <w:t>学时法语学</w:t>
      </w:r>
      <w:r>
        <w:rPr>
          <w:color w:val="3D3D3D"/>
          <w:spacing w:val="-16"/>
        </w:rPr>
        <w:t>习</w:t>
      </w:r>
      <w:r>
        <w:rPr>
          <w:color w:val="3D3D3D"/>
        </w:rPr>
        <w:t>法国图卢兹第一大学：2020</w:t>
      </w:r>
      <w:r>
        <w:rPr>
          <w:color w:val="3D3D3D"/>
          <w:spacing w:val="-57"/>
        </w:rPr>
        <w:t xml:space="preserve"> </w:t>
      </w:r>
      <w:r>
        <w:rPr>
          <w:color w:val="3D3D3D"/>
        </w:rPr>
        <w:t>年</w:t>
      </w:r>
      <w:r>
        <w:rPr>
          <w:color w:val="3D3D3D"/>
          <w:spacing w:val="-53"/>
        </w:rPr>
        <w:t xml:space="preserve"> </w:t>
      </w:r>
      <w:r>
        <w:rPr>
          <w:color w:val="3D3D3D"/>
        </w:rPr>
        <w:t>9</w:t>
      </w:r>
      <w:r>
        <w:rPr>
          <w:color w:val="3D3D3D"/>
          <w:spacing w:val="-54"/>
        </w:rPr>
        <w:t xml:space="preserve"> </w:t>
      </w:r>
      <w:r>
        <w:rPr>
          <w:color w:val="3D3D3D"/>
        </w:rPr>
        <w:t>月-2021</w:t>
      </w:r>
      <w:r>
        <w:rPr>
          <w:color w:val="3D3D3D"/>
          <w:spacing w:val="-54"/>
        </w:rPr>
        <w:t xml:space="preserve"> </w:t>
      </w:r>
      <w:r>
        <w:rPr>
          <w:color w:val="3D3D3D"/>
        </w:rPr>
        <w:t>年</w:t>
      </w:r>
      <w:r>
        <w:rPr>
          <w:color w:val="3D3D3D"/>
          <w:spacing w:val="-53"/>
        </w:rPr>
        <w:t xml:space="preserve"> </w:t>
      </w:r>
      <w:r>
        <w:rPr>
          <w:color w:val="3D3D3D"/>
        </w:rPr>
        <w:t>6</w:t>
      </w:r>
      <w:r>
        <w:rPr>
          <w:color w:val="3D3D3D"/>
          <w:spacing w:val="-54"/>
        </w:rPr>
        <w:t xml:space="preserve"> </w:t>
      </w:r>
      <w:r>
        <w:rPr>
          <w:color w:val="3D3D3D"/>
        </w:rPr>
        <w:t>月</w:t>
      </w:r>
      <w:r>
        <w:rPr>
          <w:color w:val="3D3D3D"/>
        </w:rPr>
        <w:tab/>
      </w:r>
      <w:r>
        <w:rPr>
          <w:color w:val="3D3D3D"/>
        </w:rPr>
        <w:t>预科学习</w:t>
      </w:r>
    </w:p>
    <w:tbl>
      <w:tblPr>
        <w:tblStyle w:val="7"/>
        <w:tblW w:w="8323" w:type="dxa"/>
        <w:tblInd w:w="3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3"/>
        <w:gridCol w:w="45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23" w:type="dxa"/>
            <w:gridSpan w:val="2"/>
          </w:tcPr>
          <w:p>
            <w:pPr>
              <w:pStyle w:val="11"/>
              <w:spacing w:before="2"/>
              <w:rPr>
                <w:sz w:val="21"/>
              </w:rPr>
            </w:pPr>
            <w:r>
              <w:rPr>
                <w:color w:val="3D3D3D"/>
                <w:sz w:val="21"/>
              </w:rPr>
              <w:t>预科课程设置如下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63" w:type="dxa"/>
          </w:tcPr>
          <w:p>
            <w:pPr>
              <w:pStyle w:val="11"/>
              <w:spacing w:before="2"/>
              <w:rPr>
                <w:sz w:val="21"/>
              </w:rPr>
            </w:pPr>
            <w:r>
              <w:rPr>
                <w:color w:val="3D3D3D"/>
                <w:sz w:val="21"/>
              </w:rPr>
              <w:t>第一个学期 （310 学时）</w:t>
            </w:r>
          </w:p>
        </w:tc>
        <w:tc>
          <w:tcPr>
            <w:tcW w:w="4560" w:type="dxa"/>
          </w:tcPr>
          <w:p>
            <w:pPr>
              <w:pStyle w:val="11"/>
              <w:spacing w:before="2"/>
              <w:rPr>
                <w:sz w:val="21"/>
              </w:rPr>
            </w:pPr>
            <w:r>
              <w:rPr>
                <w:color w:val="3D3D3D"/>
                <w:sz w:val="21"/>
              </w:rPr>
              <w:t>第二个学期 （315 学时）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3763" w:type="dxa"/>
          </w:tcPr>
          <w:p>
            <w:pPr>
              <w:pStyle w:val="11"/>
              <w:spacing w:before="1" w:line="278" w:lineRule="auto"/>
              <w:ind w:right="1950"/>
              <w:rPr>
                <w:sz w:val="21"/>
              </w:rPr>
            </w:pPr>
            <w:r>
              <w:rPr>
                <w:color w:val="3D3D3D"/>
                <w:sz w:val="21"/>
              </w:rPr>
              <w:t>法语（150 学时） 英语（30 学时）</w:t>
            </w:r>
          </w:p>
          <w:p>
            <w:pPr>
              <w:pStyle w:val="11"/>
              <w:spacing w:line="269" w:lineRule="exact"/>
              <w:rPr>
                <w:sz w:val="21"/>
              </w:rPr>
            </w:pPr>
            <w:r>
              <w:rPr>
                <w:color w:val="3D3D3D"/>
                <w:sz w:val="21"/>
              </w:rPr>
              <w:t>职业指导（15 学时）</w:t>
            </w:r>
          </w:p>
          <w:p>
            <w:pPr>
              <w:pStyle w:val="11"/>
              <w:spacing w:before="43" w:line="278" w:lineRule="auto"/>
              <w:ind w:right="584"/>
              <w:rPr>
                <w:sz w:val="21"/>
              </w:rPr>
            </w:pPr>
            <w:r>
              <w:rPr>
                <w:color w:val="3D3D3D"/>
                <w:sz w:val="21"/>
              </w:rPr>
              <w:t>统计与信息数据处理（45 学时） 信息学（45 学时）</w:t>
            </w:r>
          </w:p>
          <w:p>
            <w:pPr>
              <w:pStyle w:val="11"/>
              <w:spacing w:line="269" w:lineRule="exact"/>
              <w:rPr>
                <w:sz w:val="21"/>
              </w:rPr>
            </w:pPr>
            <w:r>
              <w:rPr>
                <w:color w:val="3D3D3D"/>
                <w:sz w:val="21"/>
              </w:rPr>
              <w:t>组织管理学（25 学时）</w:t>
            </w:r>
          </w:p>
        </w:tc>
        <w:tc>
          <w:tcPr>
            <w:tcW w:w="4560" w:type="dxa"/>
          </w:tcPr>
          <w:p>
            <w:pPr>
              <w:pStyle w:val="11"/>
              <w:spacing w:before="1" w:line="278" w:lineRule="auto"/>
              <w:ind w:right="2747"/>
              <w:rPr>
                <w:sz w:val="21"/>
              </w:rPr>
            </w:pPr>
            <w:r>
              <w:rPr>
                <w:color w:val="3D3D3D"/>
                <w:sz w:val="21"/>
              </w:rPr>
              <w:t>法语（150 学时） 英语（30 学时）</w:t>
            </w:r>
          </w:p>
          <w:p>
            <w:pPr>
              <w:pStyle w:val="11"/>
              <w:spacing w:line="269" w:lineRule="exact"/>
              <w:rPr>
                <w:sz w:val="21"/>
              </w:rPr>
            </w:pPr>
            <w:r>
              <w:rPr>
                <w:color w:val="3D3D3D"/>
                <w:sz w:val="21"/>
              </w:rPr>
              <w:t>职业指导（30 学时）</w:t>
            </w:r>
          </w:p>
          <w:p>
            <w:pPr>
              <w:pStyle w:val="11"/>
              <w:spacing w:before="43" w:line="278" w:lineRule="auto"/>
              <w:ind w:right="2011"/>
              <w:rPr>
                <w:sz w:val="21"/>
              </w:rPr>
            </w:pPr>
            <w:r>
              <w:rPr>
                <w:color w:val="3D3D3D"/>
                <w:sz w:val="21"/>
              </w:rPr>
              <w:t>信息系统分析（45 学时） 信息学（60 学时）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23" w:type="dxa"/>
            <w:gridSpan w:val="2"/>
          </w:tcPr>
          <w:p>
            <w:pPr>
              <w:pStyle w:val="11"/>
              <w:spacing w:line="278" w:lineRule="auto"/>
              <w:ind w:right="89"/>
              <w:rPr>
                <w:sz w:val="21"/>
              </w:rPr>
            </w:pPr>
            <w:r>
              <w:rPr>
                <w:color w:val="3D3D3D"/>
                <w:spacing w:val="-15"/>
                <w:sz w:val="21"/>
              </w:rPr>
              <w:t>在教学中，还包括游览图卢兹、参观公司以及参加一些文化体育活动，使学生了解法国 以及南比利牛斯大区的文化。</w:t>
            </w:r>
          </w:p>
          <w:p>
            <w:pPr>
              <w:pStyle w:val="11"/>
              <w:spacing w:line="269" w:lineRule="exact"/>
              <w:rPr>
                <w:sz w:val="21"/>
              </w:rPr>
            </w:pPr>
            <w:r>
              <w:rPr>
                <w:color w:val="3D3D3D"/>
                <w:sz w:val="21"/>
              </w:rPr>
              <w:t>第二学期时，部分课程和法国学生一起上。</w:t>
            </w:r>
          </w:p>
        </w:tc>
      </w:tr>
    </w:tbl>
    <w:p>
      <w:pPr>
        <w:spacing w:after="0" w:line="269" w:lineRule="exact"/>
        <w:rPr>
          <w:sz w:val="21"/>
        </w:rPr>
        <w:sectPr>
          <w:pgSz w:w="11910" w:h="16840"/>
          <w:pgMar w:top="1080" w:right="1580" w:bottom="280" w:left="1320" w:header="720" w:footer="720" w:gutter="0"/>
        </w:sectPr>
      </w:pPr>
    </w:p>
    <w:p>
      <w:pPr>
        <w:spacing w:before="48"/>
        <w:ind w:left="480" w:right="0" w:firstLine="0"/>
        <w:jc w:val="left"/>
        <w:rPr>
          <w:sz w:val="28"/>
        </w:rPr>
      </w:pPr>
      <w:r>
        <w:rPr>
          <w:b/>
          <w:color w:val="3D3D3D"/>
          <w:sz w:val="21"/>
        </w:rPr>
        <w:t>课程特点</w:t>
      </w:r>
      <w:r>
        <w:rPr>
          <w:color w:val="3D3D3D"/>
          <w:sz w:val="28"/>
        </w:rPr>
        <w:t>：</w:t>
      </w:r>
    </w:p>
    <w:p>
      <w:pPr>
        <w:pStyle w:val="10"/>
        <w:numPr>
          <w:ilvl w:val="0"/>
          <w:numId w:val="2"/>
        </w:numPr>
        <w:tabs>
          <w:tab w:val="left" w:pos="646"/>
        </w:tabs>
        <w:spacing w:before="156" w:after="0" w:line="240" w:lineRule="auto"/>
        <w:ind w:left="645" w:right="0" w:hanging="166"/>
        <w:jc w:val="left"/>
        <w:rPr>
          <w:sz w:val="21"/>
        </w:rPr>
      </w:pPr>
      <w:r>
        <w:rPr>
          <w:rFonts w:ascii="Wingdings" w:hAnsi="Wingdings" w:eastAsia="Wingdings"/>
          <w:color w:val="3D3D3D"/>
          <w:sz w:val="21"/>
        </w:rPr>
        <w:t></w:t>
      </w:r>
      <w:r>
        <w:rPr>
          <w:color w:val="3D3D3D"/>
          <w:sz w:val="21"/>
        </w:rPr>
        <w:t>经济、管理等相关课程知识与计算机应用相结合，紧跟世界经济的发展趋势。</w:t>
      </w:r>
    </w:p>
    <w:p>
      <w:pPr>
        <w:pStyle w:val="10"/>
        <w:numPr>
          <w:ilvl w:val="0"/>
          <w:numId w:val="2"/>
        </w:numPr>
        <w:tabs>
          <w:tab w:val="left" w:pos="646"/>
        </w:tabs>
        <w:spacing w:before="42" w:after="0" w:line="240" w:lineRule="auto"/>
        <w:ind w:left="645" w:right="0" w:hanging="166"/>
        <w:jc w:val="left"/>
        <w:rPr>
          <w:sz w:val="21"/>
        </w:rPr>
      </w:pPr>
      <w:r>
        <w:rPr>
          <w:rFonts w:ascii="Wingdings" w:hAnsi="Wingdings" w:eastAsia="Wingdings"/>
          <w:color w:val="3D3D3D"/>
          <w:sz w:val="21"/>
        </w:rPr>
        <w:t></w:t>
      </w:r>
      <w:r>
        <w:rPr>
          <w:color w:val="3D3D3D"/>
          <w:sz w:val="21"/>
        </w:rPr>
        <w:t>英法双语强化课程，使学生更能适应研究生的课程。</w:t>
      </w:r>
    </w:p>
    <w:p>
      <w:pPr>
        <w:pStyle w:val="10"/>
        <w:numPr>
          <w:ilvl w:val="0"/>
          <w:numId w:val="2"/>
        </w:numPr>
        <w:tabs>
          <w:tab w:val="left" w:pos="646"/>
        </w:tabs>
        <w:spacing w:before="43" w:after="0" w:line="240" w:lineRule="auto"/>
        <w:ind w:left="645" w:right="0" w:hanging="166"/>
        <w:jc w:val="left"/>
        <w:rPr>
          <w:sz w:val="21"/>
        </w:rPr>
      </w:pPr>
      <w:r>
        <w:rPr>
          <w:rFonts w:ascii="Wingdings" w:hAnsi="Wingdings" w:eastAsia="Wingdings"/>
          <w:color w:val="3D3D3D"/>
          <w:sz w:val="21"/>
        </w:rPr>
        <w:t></w:t>
      </w:r>
      <w:r>
        <w:rPr>
          <w:color w:val="3D3D3D"/>
          <w:sz w:val="21"/>
        </w:rPr>
        <w:t>注重培养学生在实际中的应用能力和沟通技巧。帮助学生明确今后的职业方向</w:t>
      </w:r>
    </w:p>
    <w:p>
      <w:pPr>
        <w:pStyle w:val="10"/>
        <w:numPr>
          <w:ilvl w:val="0"/>
          <w:numId w:val="2"/>
        </w:numPr>
        <w:tabs>
          <w:tab w:val="left" w:pos="646"/>
        </w:tabs>
        <w:spacing w:before="43" w:after="0" w:line="240" w:lineRule="auto"/>
        <w:ind w:left="645" w:right="0" w:hanging="166"/>
        <w:jc w:val="left"/>
        <w:rPr>
          <w:sz w:val="21"/>
        </w:rPr>
      </w:pPr>
      <w:r>
        <w:rPr>
          <w:rFonts w:ascii="Wingdings" w:hAnsi="Wingdings" w:eastAsia="Wingdings"/>
          <w:color w:val="3D3D3D"/>
          <w:sz w:val="21"/>
        </w:rPr>
        <w:t></w:t>
      </w:r>
      <w:r>
        <w:rPr>
          <w:color w:val="3D3D3D"/>
          <w:spacing w:val="-3"/>
          <w:sz w:val="21"/>
        </w:rPr>
        <w:t xml:space="preserve">小班授课：为保证教学质量，预科班最多不超过 </w:t>
      </w:r>
      <w:r>
        <w:rPr>
          <w:color w:val="3D3D3D"/>
          <w:sz w:val="21"/>
        </w:rPr>
        <w:t>20</w:t>
      </w:r>
      <w:r>
        <w:rPr>
          <w:color w:val="3D3D3D"/>
          <w:spacing w:val="-14"/>
          <w:sz w:val="21"/>
        </w:rPr>
        <w:t xml:space="preserve"> 个人。</w:t>
      </w:r>
    </w:p>
    <w:p>
      <w:pPr>
        <w:pStyle w:val="6"/>
        <w:spacing w:before="7"/>
        <w:rPr>
          <w:sz w:val="27"/>
        </w:rPr>
      </w:pPr>
    </w:p>
    <w:p>
      <w:pPr>
        <w:pStyle w:val="6"/>
        <w:ind w:left="480"/>
      </w:pPr>
      <w:r>
        <w:rPr>
          <w:b/>
          <w:color w:val="3D3D3D"/>
        </w:rPr>
        <w:t>考试</w:t>
      </w:r>
      <w:r>
        <w:rPr>
          <w:color w:val="3D3D3D"/>
          <w:spacing w:val="-21"/>
        </w:rPr>
        <w:t xml:space="preserve">：每年 </w:t>
      </w:r>
      <w:r>
        <w:rPr>
          <w:color w:val="3D3D3D"/>
        </w:rPr>
        <w:t>1</w:t>
      </w:r>
      <w:r>
        <w:rPr>
          <w:color w:val="3D3D3D"/>
          <w:spacing w:val="-31"/>
        </w:rPr>
        <w:t xml:space="preserve"> 月和 </w:t>
      </w:r>
      <w:r>
        <w:rPr>
          <w:color w:val="3D3D3D"/>
        </w:rPr>
        <w:t>6</w:t>
      </w:r>
      <w:r>
        <w:rPr>
          <w:color w:val="3D3D3D"/>
          <w:spacing w:val="-10"/>
        </w:rPr>
        <w:t xml:space="preserve"> 月进行考试，两个学期所有专业课程</w:t>
      </w:r>
      <w:r>
        <w:rPr>
          <w:color w:val="3D3D3D"/>
        </w:rPr>
        <w:t>（除法语以外所有课程</w:t>
      </w:r>
      <w:r>
        <w:rPr>
          <w:color w:val="3D3D3D"/>
          <w:spacing w:val="-22"/>
        </w:rPr>
        <w:t>）</w:t>
      </w:r>
      <w:r>
        <w:rPr>
          <w:color w:val="3D3D3D"/>
        </w:rPr>
        <w:t>总平均分</w:t>
      </w:r>
    </w:p>
    <w:p>
      <w:pPr>
        <w:pStyle w:val="6"/>
        <w:spacing w:before="43"/>
        <w:ind w:left="480"/>
      </w:pPr>
      <w:r>
        <w:rPr>
          <w:color w:val="3D3D3D"/>
          <w:spacing w:val="-15"/>
        </w:rPr>
        <w:t xml:space="preserve">至少为 </w:t>
      </w:r>
      <w:r>
        <w:rPr>
          <w:color w:val="3D3D3D"/>
        </w:rPr>
        <w:t>10</w:t>
      </w:r>
      <w:r>
        <w:rPr>
          <w:color w:val="3D3D3D"/>
          <w:spacing w:val="-12"/>
        </w:rPr>
        <w:t xml:space="preserve"> 分，即可进入硕士阶段学习</w:t>
      </w:r>
      <w:r>
        <w:rPr>
          <w:color w:val="3D3D3D"/>
        </w:rPr>
        <w:t>（</w:t>
      </w:r>
      <w:r>
        <w:rPr>
          <w:color w:val="3D3D3D"/>
          <w:spacing w:val="-5"/>
        </w:rPr>
        <w:t xml:space="preserve">法国大学的评分标准为总分 </w:t>
      </w:r>
      <w:r>
        <w:rPr>
          <w:color w:val="3D3D3D"/>
        </w:rPr>
        <w:t>20</w:t>
      </w:r>
      <w:r>
        <w:rPr>
          <w:color w:val="3D3D3D"/>
          <w:spacing w:val="-10"/>
        </w:rPr>
        <w:t xml:space="preserve"> 分每学科，相当于中</w:t>
      </w:r>
    </w:p>
    <w:p>
      <w:pPr>
        <w:pStyle w:val="6"/>
        <w:spacing w:before="43"/>
        <w:ind w:left="480"/>
      </w:pPr>
      <w:r>
        <w:rPr>
          <w:color w:val="3D3D3D"/>
        </w:rPr>
        <w:t>国的 100 分）。</w:t>
      </w:r>
    </w:p>
    <w:p>
      <w:pPr>
        <w:pStyle w:val="5"/>
        <w:tabs>
          <w:tab w:val="left" w:pos="5121"/>
        </w:tabs>
        <w:spacing w:before="43"/>
      </w:pPr>
      <w:r>
        <w:rPr>
          <w:color w:val="3D3D3D"/>
        </w:rPr>
        <w:t>法国图卢兹第一大学：2021</w:t>
      </w:r>
      <w:r>
        <w:rPr>
          <w:color w:val="3D3D3D"/>
          <w:spacing w:val="-55"/>
        </w:rPr>
        <w:t xml:space="preserve"> </w:t>
      </w:r>
      <w:r>
        <w:rPr>
          <w:color w:val="3D3D3D"/>
        </w:rPr>
        <w:t>年</w:t>
      </w:r>
      <w:r>
        <w:rPr>
          <w:color w:val="3D3D3D"/>
          <w:spacing w:val="-53"/>
        </w:rPr>
        <w:t xml:space="preserve"> </w:t>
      </w:r>
      <w:r>
        <w:rPr>
          <w:color w:val="3D3D3D"/>
        </w:rPr>
        <w:t>9</w:t>
      </w:r>
      <w:r>
        <w:rPr>
          <w:color w:val="3D3D3D"/>
          <w:spacing w:val="-54"/>
        </w:rPr>
        <w:t xml:space="preserve"> </w:t>
      </w:r>
      <w:r>
        <w:rPr>
          <w:color w:val="3D3D3D"/>
        </w:rPr>
        <w:t>月-2023</w:t>
      </w:r>
      <w:r>
        <w:rPr>
          <w:color w:val="3D3D3D"/>
          <w:spacing w:val="-54"/>
        </w:rPr>
        <w:t xml:space="preserve"> </w:t>
      </w:r>
      <w:r>
        <w:rPr>
          <w:color w:val="3D3D3D"/>
        </w:rPr>
        <w:t>年</w:t>
      </w:r>
      <w:r>
        <w:rPr>
          <w:color w:val="3D3D3D"/>
          <w:spacing w:val="-54"/>
        </w:rPr>
        <w:t xml:space="preserve"> </w:t>
      </w:r>
      <w:r>
        <w:rPr>
          <w:color w:val="3D3D3D"/>
        </w:rPr>
        <w:t>6</w:t>
      </w:r>
      <w:r>
        <w:rPr>
          <w:color w:val="3D3D3D"/>
          <w:spacing w:val="-54"/>
        </w:rPr>
        <w:t xml:space="preserve"> </w:t>
      </w:r>
      <w:r>
        <w:rPr>
          <w:color w:val="3D3D3D"/>
        </w:rPr>
        <w:t>月</w:t>
      </w:r>
      <w:r>
        <w:rPr>
          <w:color w:val="3D3D3D"/>
        </w:rPr>
        <w:tab/>
      </w:r>
      <w:r>
        <w:rPr>
          <w:color w:val="3D3D3D"/>
        </w:rPr>
        <w:t>硕士阶段学习</w:t>
      </w:r>
    </w:p>
    <w:p>
      <w:pPr>
        <w:pStyle w:val="6"/>
        <w:spacing w:before="43" w:line="278" w:lineRule="auto"/>
        <w:ind w:left="480" w:right="229"/>
      </w:pPr>
      <w:r>
        <w:rPr>
          <w:color w:val="3D3D3D"/>
          <w:spacing w:val="-3"/>
        </w:rPr>
        <w:t xml:space="preserve">学生完成在信息学院的预科学习，平均成绩达到 </w:t>
      </w:r>
      <w:r>
        <w:rPr>
          <w:color w:val="3D3D3D"/>
        </w:rPr>
        <w:t>10</w:t>
      </w:r>
      <w:r>
        <w:rPr>
          <w:color w:val="3D3D3D"/>
          <w:spacing w:val="-8"/>
        </w:rPr>
        <w:t xml:space="preserve"> 分以上者，可以进入硕士阶段研究生一年级或者二年级学习。可以直接升入信息学院研究生项目学习,也可以申请进入经济学院TSE</w:t>
      </w:r>
      <w:r>
        <w:rPr>
          <w:color w:val="3D3D3D"/>
          <w:spacing w:val="-37"/>
        </w:rPr>
        <w:t xml:space="preserve"> 或 </w:t>
      </w:r>
      <w:r>
        <w:rPr>
          <w:color w:val="3D3D3D"/>
        </w:rPr>
        <w:t>TSM</w:t>
      </w:r>
      <w:r>
        <w:rPr>
          <w:color w:val="3D3D3D"/>
          <w:spacing w:val="-8"/>
        </w:rPr>
        <w:t xml:space="preserve"> 企业管理学院学习。详见下图。</w:t>
      </w:r>
    </w:p>
    <w:p>
      <w:pPr>
        <w:pStyle w:val="6"/>
        <w:spacing w:before="8"/>
        <w:rPr>
          <w:sz w:val="25"/>
        </w:rPr>
      </w:pPr>
    </w:p>
    <w:p>
      <w:pPr>
        <w:spacing w:before="0"/>
        <w:ind w:left="318" w:right="0" w:firstLine="0"/>
        <w:jc w:val="center"/>
        <w:rPr>
          <w:b/>
          <w:sz w:val="45"/>
        </w:rPr>
      </w:pPr>
      <w:r>
        <w:drawing>
          <wp:anchor distT="0" distB="0" distL="0" distR="0" simplePos="0" relativeHeight="251348992" behindDoc="1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-92710</wp:posOffset>
            </wp:positionV>
            <wp:extent cx="5709285" cy="26225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348" cy="262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  <w:b/>
          <w:sz w:val="45"/>
        </w:rPr>
        <w:t xml:space="preserve">APC </w:t>
      </w:r>
      <w:r>
        <w:rPr>
          <w:b/>
          <w:sz w:val="45"/>
        </w:rPr>
        <w:t>预科及格</w:t>
      </w:r>
    </w:p>
    <w:p>
      <w:pPr>
        <w:tabs>
          <w:tab w:val="left" w:pos="7521"/>
        </w:tabs>
        <w:spacing w:before="357" w:line="392" w:lineRule="exact"/>
        <w:ind w:left="2599" w:right="0" w:firstLine="0"/>
        <w:jc w:val="left"/>
        <w:rPr>
          <w:b/>
          <w:sz w:val="21"/>
        </w:rPr>
      </w:pPr>
      <w:r>
        <w:rPr>
          <w:b/>
          <w:sz w:val="31"/>
        </w:rPr>
        <w:t>直升</w:t>
      </w:r>
      <w:r>
        <w:rPr>
          <w:b/>
          <w:sz w:val="31"/>
        </w:rPr>
        <w:tab/>
      </w:r>
      <w:r>
        <w:rPr>
          <w:b/>
          <w:position w:val="18"/>
          <w:sz w:val="21"/>
        </w:rPr>
        <w:t>筛</w:t>
      </w:r>
    </w:p>
    <w:p>
      <w:pPr>
        <w:pStyle w:val="5"/>
        <w:spacing w:line="184" w:lineRule="exact"/>
        <w:ind w:left="0" w:right="1273"/>
        <w:jc w:val="right"/>
      </w:pPr>
      <w:r>
        <w:rPr>
          <w:w w:val="99"/>
        </w:rPr>
        <w:t>选</w:t>
      </w:r>
    </w:p>
    <w:p>
      <w:pPr>
        <w:pStyle w:val="6"/>
        <w:spacing w:before="5"/>
        <w:rPr>
          <w:b/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1200" w:right="1580" w:bottom="280" w:left="1320" w:header="720" w:footer="720" w:gutter="0"/>
        </w:sectPr>
      </w:pPr>
    </w:p>
    <w:p>
      <w:pPr>
        <w:spacing w:before="69" w:line="278" w:lineRule="auto"/>
        <w:ind w:left="335" w:right="3040" w:firstLine="0"/>
        <w:jc w:val="left"/>
        <w:rPr>
          <w:rFonts w:ascii="Calibri" w:eastAsia="Calibri"/>
          <w:b/>
          <w:sz w:val="21"/>
        </w:rPr>
      </w:pPr>
      <w:r>
        <w:rPr>
          <w:rFonts w:ascii="Calibri" w:eastAsia="Calibri"/>
          <w:b/>
          <w:sz w:val="21"/>
        </w:rPr>
        <w:t xml:space="preserve">FI </w:t>
      </w:r>
      <w:r>
        <w:rPr>
          <w:b/>
          <w:sz w:val="21"/>
        </w:rPr>
        <w:t>信息学院硕士一年级</w:t>
      </w:r>
      <w:r>
        <w:rPr>
          <w:rFonts w:ascii="Calibri" w:eastAsia="Calibri"/>
          <w:b/>
          <w:sz w:val="21"/>
        </w:rPr>
        <w:t>:</w:t>
      </w:r>
    </w:p>
    <w:p>
      <w:pPr>
        <w:spacing w:before="0" w:line="278" w:lineRule="auto"/>
        <w:ind w:left="335" w:right="38" w:firstLine="0"/>
        <w:jc w:val="left"/>
        <w:rPr>
          <w:b/>
          <w:sz w:val="21"/>
        </w:rPr>
      </w:pPr>
      <w:r>
        <w:rPr>
          <w:b/>
          <w:w w:val="95"/>
          <w:sz w:val="21"/>
        </w:rPr>
        <w:t>企业管理信息应用</w:t>
      </w:r>
      <w:r>
        <w:rPr>
          <w:rFonts w:ascii="Calibri" w:eastAsia="Calibri"/>
          <w:b/>
          <w:w w:val="95"/>
          <w:sz w:val="21"/>
        </w:rPr>
        <w:t>--</w:t>
      </w:r>
      <w:r>
        <w:rPr>
          <w:b/>
          <w:w w:val="95"/>
          <w:sz w:val="21"/>
        </w:rPr>
        <w:t>职业工程方向</w:t>
      </w:r>
      <w:r>
        <w:rPr>
          <w:rFonts w:ascii="Calibri" w:eastAsia="Calibri"/>
          <w:b/>
          <w:w w:val="95"/>
          <w:sz w:val="21"/>
        </w:rPr>
        <w:t xml:space="preserve">(MIAGE-IM) </w:t>
      </w:r>
      <w:r>
        <w:rPr>
          <w:b/>
          <w:sz w:val="21"/>
        </w:rPr>
        <w:t>硕士二年级：</w:t>
      </w:r>
    </w:p>
    <w:p>
      <w:pPr>
        <w:spacing w:before="0" w:line="269" w:lineRule="exact"/>
        <w:ind w:left="335" w:right="0" w:firstLine="0"/>
        <w:jc w:val="left"/>
        <w:rPr>
          <w:b/>
          <w:sz w:val="21"/>
        </w:rPr>
      </w:pPr>
      <w:r>
        <w:rPr>
          <w:b/>
          <w:sz w:val="21"/>
        </w:rPr>
        <w:t>职业过程工程（</w:t>
      </w:r>
      <w:r>
        <w:rPr>
          <w:rFonts w:ascii="Calibri" w:eastAsia="Calibri"/>
          <w:b/>
          <w:sz w:val="21"/>
        </w:rPr>
        <w:t>MIAGE-IPM</w:t>
      </w:r>
      <w:r>
        <w:rPr>
          <w:b/>
          <w:sz w:val="21"/>
        </w:rPr>
        <w:t>）</w:t>
      </w:r>
    </w:p>
    <w:p>
      <w:pPr>
        <w:spacing w:before="43"/>
        <w:ind w:left="335" w:right="0" w:firstLine="0"/>
        <w:jc w:val="left"/>
        <w:rPr>
          <w:b/>
          <w:sz w:val="21"/>
        </w:rPr>
      </w:pPr>
      <w:r>
        <w:rPr>
          <w:b/>
          <w:sz w:val="21"/>
        </w:rPr>
        <w:t>信息系统和决策工程（</w:t>
      </w:r>
      <w:r>
        <w:rPr>
          <w:rFonts w:ascii="Calibri" w:eastAsia="Calibri"/>
          <w:b/>
          <w:sz w:val="21"/>
        </w:rPr>
        <w:t>MIAGE-ISIAD</w:t>
      </w:r>
      <w:r>
        <w:rPr>
          <w:b/>
          <w:sz w:val="21"/>
        </w:rPr>
        <w:t>）</w:t>
      </w:r>
    </w:p>
    <w:p>
      <w:pPr>
        <w:pStyle w:val="6"/>
        <w:rPr>
          <w:b/>
          <w:sz w:val="30"/>
        </w:rPr>
      </w:pPr>
      <w:r>
        <w:br w:type="column"/>
      </w:r>
    </w:p>
    <w:p>
      <w:pPr>
        <w:pStyle w:val="6"/>
        <w:spacing w:before="3"/>
        <w:rPr>
          <w:b/>
          <w:sz w:val="42"/>
        </w:rPr>
      </w:pPr>
    </w:p>
    <w:p>
      <w:pPr>
        <w:spacing w:before="0"/>
        <w:ind w:left="391" w:right="0" w:firstLine="0"/>
        <w:jc w:val="left"/>
        <w:rPr>
          <w:b/>
          <w:sz w:val="28"/>
        </w:rPr>
      </w:pPr>
      <w:r>
        <w:rPr>
          <w:rFonts w:ascii="Calibri" w:eastAsia="Calibri"/>
          <w:b/>
          <w:sz w:val="28"/>
        </w:rPr>
        <w:t xml:space="preserve">TSE </w:t>
      </w:r>
      <w:r>
        <w:rPr>
          <w:b/>
          <w:sz w:val="28"/>
        </w:rPr>
        <w:t>经济学院</w:t>
      </w:r>
    </w:p>
    <w:p>
      <w:pPr>
        <w:spacing w:before="266"/>
        <w:ind w:left="336" w:right="0" w:firstLine="0"/>
        <w:jc w:val="left"/>
        <w:rPr>
          <w:b/>
          <w:sz w:val="28"/>
        </w:rPr>
      </w:pPr>
      <w:r>
        <w:rPr>
          <w:rFonts w:ascii="Calibri" w:eastAsia="Calibri"/>
          <w:b/>
          <w:sz w:val="28"/>
        </w:rPr>
        <w:t xml:space="preserve">TSM </w:t>
      </w:r>
      <w:r>
        <w:rPr>
          <w:b/>
          <w:sz w:val="28"/>
        </w:rPr>
        <w:t>管理学院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160" w:right="1580" w:bottom="280" w:left="1320" w:header="720" w:footer="720" w:gutter="0"/>
          <w:cols w:equalWidth="0" w:num="2">
            <w:col w:w="4490" w:space="1966"/>
            <w:col w:w="2554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25"/>
        </w:rPr>
      </w:pPr>
    </w:p>
    <w:p>
      <w:pPr>
        <w:spacing w:before="38"/>
        <w:ind w:left="480" w:right="0" w:firstLine="0"/>
        <w:jc w:val="left"/>
        <w:rPr>
          <w:b/>
          <w:sz w:val="44"/>
        </w:rPr>
      </w:pPr>
      <w:r>
        <w:rPr>
          <w:b/>
          <w:color w:val="3D3D3D"/>
          <w:sz w:val="44"/>
          <w:shd w:val="clear" w:color="auto" w:fill="C0C0C0"/>
        </w:rPr>
        <w:t>英语授课项目 2IS 硕士专业：</w:t>
      </w:r>
    </w:p>
    <w:p>
      <w:pPr>
        <w:pStyle w:val="6"/>
        <w:spacing w:before="180" w:line="374" w:lineRule="auto"/>
        <w:ind w:left="480" w:right="232"/>
      </w:pPr>
      <w:r>
        <w:rPr>
          <w:color w:val="3D3D3D"/>
        </w:rPr>
        <w:t>2IS</w:t>
      </w:r>
      <w:r>
        <w:rPr>
          <w:color w:val="3D3D3D"/>
          <w:spacing w:val="-26"/>
        </w:rPr>
        <w:t xml:space="preserve"> 是一个 </w:t>
      </w:r>
      <w:r>
        <w:rPr>
          <w:color w:val="3D3D3D"/>
        </w:rPr>
        <w:t>MIAGE（应用于企业管理的计算机科学）硕士项目，在法国是信息技术专业的参</w:t>
      </w:r>
      <w:r>
        <w:rPr>
          <w:color w:val="3D3D3D"/>
          <w:spacing w:val="-5"/>
        </w:rPr>
        <w:t xml:space="preserve">照级课程。目前有超过 </w:t>
      </w:r>
      <w:r>
        <w:rPr>
          <w:color w:val="3D3D3D"/>
        </w:rPr>
        <w:t>20</w:t>
      </w:r>
      <w:r>
        <w:rPr>
          <w:color w:val="3D3D3D"/>
          <w:spacing w:val="-13"/>
        </w:rPr>
        <w:t xml:space="preserve"> 所公立大学建立了 </w:t>
      </w:r>
      <w:r>
        <w:rPr>
          <w:color w:val="3D3D3D"/>
        </w:rPr>
        <w:t>MIAGE</w:t>
      </w:r>
      <w:r>
        <w:rPr>
          <w:color w:val="3D3D3D"/>
          <w:spacing w:val="-14"/>
        </w:rPr>
        <w:t xml:space="preserve"> 项目。</w:t>
      </w:r>
    </w:p>
    <w:p>
      <w:pPr>
        <w:pStyle w:val="6"/>
        <w:spacing w:line="374" w:lineRule="auto"/>
        <w:ind w:left="480" w:right="231"/>
      </w:pPr>
      <w:r>
        <w:rPr>
          <w:color w:val="3D3D3D"/>
          <w:spacing w:val="-20"/>
        </w:rPr>
        <w:t xml:space="preserve">所有 </w:t>
      </w:r>
      <w:r>
        <w:rPr>
          <w:color w:val="3D3D3D"/>
        </w:rPr>
        <w:t>MIAGE</w:t>
      </w:r>
      <w:r>
        <w:rPr>
          <w:color w:val="3D3D3D"/>
          <w:spacing w:val="-9"/>
        </w:rPr>
        <w:t xml:space="preserve"> 的毕业生都具备独特的“技术</w:t>
      </w:r>
      <w:r>
        <w:rPr>
          <w:color w:val="3D3D3D"/>
        </w:rPr>
        <w:t>&amp;商业技能”双能力，可确保其在软件或咨询部门的高就业能力。</w:t>
      </w:r>
    </w:p>
    <w:p>
      <w:pPr>
        <w:pStyle w:val="6"/>
        <w:spacing w:line="234" w:lineRule="exact"/>
        <w:ind w:left="480"/>
      </w:pPr>
      <w:r>
        <w:rPr>
          <w:color w:val="3D3D3D"/>
        </w:rPr>
        <w:t>2IS 由法国最负盛名的计算机科学研究所之一 — 图卢兹计算机研究所（IRIT）的研究员组</w:t>
      </w:r>
    </w:p>
    <w:p>
      <w:pPr>
        <w:spacing w:before="115" w:line="343" w:lineRule="auto"/>
        <w:ind w:left="480" w:right="3906" w:firstLine="0"/>
        <w:jc w:val="left"/>
        <w:rPr>
          <w:b/>
          <w:sz w:val="21"/>
        </w:rPr>
      </w:pPr>
      <w:r>
        <w:rPr>
          <w:color w:val="3D3D3D"/>
          <w:w w:val="95"/>
          <w:sz w:val="21"/>
        </w:rPr>
        <w:t>织开设。大学校区很便利地坐落在图卢兹市中心。</w:t>
      </w:r>
      <w:r>
        <w:rPr>
          <w:b/>
          <w:color w:val="3D3D3D"/>
          <w:sz w:val="21"/>
        </w:rPr>
        <w:t>MIAGE 毕业生就业方向：</w:t>
      </w:r>
    </w:p>
    <w:p>
      <w:pPr>
        <w:pStyle w:val="10"/>
        <w:numPr>
          <w:ilvl w:val="0"/>
          <w:numId w:val="3"/>
        </w:numPr>
        <w:tabs>
          <w:tab w:val="left" w:pos="689"/>
        </w:tabs>
        <w:spacing w:before="0" w:after="0" w:line="268" w:lineRule="exact"/>
        <w:ind w:left="688" w:right="0" w:hanging="209"/>
        <w:jc w:val="left"/>
        <w:rPr>
          <w:sz w:val="21"/>
        </w:rPr>
      </w:pPr>
      <w:r>
        <w:rPr>
          <w:color w:val="3D3D3D"/>
          <w:sz w:val="21"/>
        </w:rPr>
        <w:t>商业分析师</w:t>
      </w:r>
    </w:p>
    <w:p>
      <w:pPr>
        <w:pStyle w:val="10"/>
        <w:numPr>
          <w:ilvl w:val="0"/>
          <w:numId w:val="3"/>
        </w:numPr>
        <w:tabs>
          <w:tab w:val="left" w:pos="689"/>
        </w:tabs>
        <w:spacing w:before="115" w:after="0" w:line="240" w:lineRule="auto"/>
        <w:ind w:left="688" w:right="0" w:hanging="209"/>
        <w:jc w:val="left"/>
        <w:rPr>
          <w:sz w:val="21"/>
        </w:rPr>
      </w:pPr>
      <w:r>
        <w:rPr>
          <w:color w:val="3D3D3D"/>
          <w:sz w:val="21"/>
        </w:rPr>
        <w:t>管理和 IT</w:t>
      </w:r>
      <w:r>
        <w:rPr>
          <w:color w:val="3D3D3D"/>
          <w:spacing w:val="-1"/>
          <w:sz w:val="21"/>
        </w:rPr>
        <w:t xml:space="preserve"> 顾问</w:t>
      </w:r>
    </w:p>
    <w:p>
      <w:pPr>
        <w:pStyle w:val="10"/>
        <w:numPr>
          <w:ilvl w:val="0"/>
          <w:numId w:val="3"/>
        </w:numPr>
        <w:tabs>
          <w:tab w:val="left" w:pos="689"/>
        </w:tabs>
        <w:spacing w:before="115" w:after="0" w:line="240" w:lineRule="auto"/>
        <w:ind w:left="688" w:right="0" w:hanging="209"/>
        <w:jc w:val="left"/>
        <w:rPr>
          <w:sz w:val="21"/>
        </w:rPr>
      </w:pPr>
      <w:r>
        <w:rPr>
          <w:color w:val="3D3D3D"/>
          <w:sz w:val="21"/>
        </w:rPr>
        <w:t>IT 支持和项目管理</w:t>
      </w:r>
    </w:p>
    <w:p>
      <w:pPr>
        <w:pStyle w:val="10"/>
        <w:numPr>
          <w:ilvl w:val="0"/>
          <w:numId w:val="3"/>
        </w:numPr>
        <w:tabs>
          <w:tab w:val="left" w:pos="689"/>
        </w:tabs>
        <w:spacing w:before="115" w:after="0" w:line="240" w:lineRule="auto"/>
        <w:ind w:left="688" w:right="0" w:hanging="209"/>
        <w:jc w:val="left"/>
        <w:rPr>
          <w:sz w:val="21"/>
        </w:rPr>
      </w:pPr>
      <w:r>
        <w:rPr>
          <w:color w:val="3D3D3D"/>
          <w:sz w:val="21"/>
        </w:rPr>
        <w:t>IT 顾问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160" w:right="1580" w:bottom="280" w:left="1320" w:header="720" w:footer="720" w:gutter="0"/>
        </w:sectPr>
      </w:pPr>
    </w:p>
    <w:p>
      <w:pPr>
        <w:pStyle w:val="10"/>
        <w:numPr>
          <w:ilvl w:val="0"/>
          <w:numId w:val="3"/>
        </w:numPr>
        <w:tabs>
          <w:tab w:val="left" w:pos="689"/>
        </w:tabs>
        <w:spacing w:before="49" w:after="0" w:line="240" w:lineRule="auto"/>
        <w:ind w:left="688" w:right="0" w:hanging="209"/>
        <w:jc w:val="left"/>
        <w:rPr>
          <w:sz w:val="21"/>
        </w:rPr>
      </w:pPr>
      <w:r>
        <w:rPr>
          <w:color w:val="3D3D3D"/>
          <w:sz w:val="21"/>
        </w:rPr>
        <w:t>数据咨询顾问</w:t>
      </w:r>
    </w:p>
    <w:p>
      <w:pPr>
        <w:pStyle w:val="10"/>
        <w:numPr>
          <w:ilvl w:val="0"/>
          <w:numId w:val="3"/>
        </w:numPr>
        <w:tabs>
          <w:tab w:val="left" w:pos="689"/>
        </w:tabs>
        <w:spacing w:before="115" w:after="0" w:line="240" w:lineRule="auto"/>
        <w:ind w:left="688" w:right="0" w:hanging="209"/>
        <w:jc w:val="left"/>
        <w:rPr>
          <w:sz w:val="21"/>
        </w:rPr>
      </w:pPr>
      <w:r>
        <w:rPr>
          <w:color w:val="3D3D3D"/>
          <w:sz w:val="21"/>
        </w:rPr>
        <w:t>软件分析师</w:t>
      </w:r>
    </w:p>
    <w:p>
      <w:pPr>
        <w:pStyle w:val="10"/>
        <w:numPr>
          <w:ilvl w:val="0"/>
          <w:numId w:val="3"/>
        </w:numPr>
        <w:tabs>
          <w:tab w:val="left" w:pos="689"/>
        </w:tabs>
        <w:spacing w:before="115" w:after="0" w:line="240" w:lineRule="auto"/>
        <w:ind w:left="688" w:right="0" w:hanging="209"/>
        <w:jc w:val="left"/>
        <w:rPr>
          <w:sz w:val="21"/>
        </w:rPr>
      </w:pPr>
      <w:r>
        <w:rPr>
          <w:color w:val="3D3D3D"/>
          <w:sz w:val="21"/>
        </w:rPr>
        <w:t>创新软件架构师</w:t>
      </w:r>
    </w:p>
    <w:p>
      <w:pPr>
        <w:pStyle w:val="10"/>
        <w:numPr>
          <w:ilvl w:val="0"/>
          <w:numId w:val="3"/>
        </w:numPr>
        <w:tabs>
          <w:tab w:val="left" w:pos="689"/>
        </w:tabs>
        <w:spacing w:before="115" w:after="0" w:line="240" w:lineRule="auto"/>
        <w:ind w:left="688" w:right="0" w:hanging="209"/>
        <w:jc w:val="left"/>
        <w:rPr>
          <w:sz w:val="21"/>
        </w:rPr>
      </w:pPr>
      <w:r>
        <w:rPr>
          <w:color w:val="3D3D3D"/>
          <w:sz w:val="21"/>
        </w:rPr>
        <w:t>软件业企业家</w:t>
      </w:r>
    </w:p>
    <w:p>
      <w:pPr>
        <w:pStyle w:val="6"/>
        <w:spacing w:before="151" w:line="374" w:lineRule="auto"/>
        <w:ind w:left="480" w:right="219"/>
        <w:jc w:val="both"/>
      </w:pPr>
      <w:r>
        <w:rPr>
          <w:color w:val="3D3D3D"/>
        </w:rPr>
        <w:t>2IS</w:t>
      </w:r>
      <w:r>
        <w:rPr>
          <w:color w:val="3D3D3D"/>
          <w:spacing w:val="-13"/>
        </w:rPr>
        <w:t xml:space="preserve"> 硕士专业是专门为 </w:t>
      </w:r>
      <w:r>
        <w:rPr>
          <w:b/>
          <w:color w:val="3D3D3D"/>
        </w:rPr>
        <w:t>IT</w:t>
      </w:r>
      <w:r>
        <w:rPr>
          <w:b/>
          <w:color w:val="3D3D3D"/>
          <w:spacing w:val="-10"/>
        </w:rPr>
        <w:t xml:space="preserve"> 专业本科生</w:t>
      </w:r>
      <w:r>
        <w:rPr>
          <w:color w:val="3D3D3D"/>
        </w:rPr>
        <w:t>设计的，其目的在于拓展他们的创新信息技术知识。</w:t>
      </w:r>
      <w:r>
        <w:rPr>
          <w:color w:val="3D3D3D"/>
          <w:spacing w:val="-5"/>
          <w:w w:val="95"/>
        </w:rPr>
        <w:t xml:space="preserve">创新信息技术改变和颠覆了商业：正如自动化是商业过程的核心，人造智能、大数据和网络   </w:t>
      </w:r>
      <w:r>
        <w:rPr>
          <w:color w:val="3D3D3D"/>
          <w:spacing w:val="-5"/>
        </w:rPr>
        <w:t>服务编排法彻底地影响了终端用户。</w:t>
      </w:r>
    </w:p>
    <w:p>
      <w:pPr>
        <w:pStyle w:val="6"/>
        <w:spacing w:before="1"/>
        <w:ind w:left="480"/>
        <w:jc w:val="both"/>
      </w:pPr>
      <w:r>
        <w:rPr>
          <w:color w:val="3D3D3D"/>
        </w:rPr>
        <w:t>2IS 作为一个两年的专业课程，为学生在创新方面提供了独特且广阔的视野：</w:t>
      </w:r>
    </w:p>
    <w:p>
      <w:pPr>
        <w:pStyle w:val="10"/>
        <w:numPr>
          <w:ilvl w:val="0"/>
          <w:numId w:val="3"/>
        </w:numPr>
        <w:tabs>
          <w:tab w:val="left" w:pos="689"/>
        </w:tabs>
        <w:spacing w:before="151" w:after="0" w:line="240" w:lineRule="auto"/>
        <w:ind w:left="688" w:right="0" w:hanging="209"/>
        <w:jc w:val="both"/>
        <w:rPr>
          <w:sz w:val="21"/>
        </w:rPr>
      </w:pPr>
      <w:r>
        <w:rPr>
          <w:color w:val="3D3D3D"/>
          <w:sz w:val="21"/>
        </w:rPr>
        <w:t>创新软件的解决方案，如高级编程、自助商务智能、机器学习和分布式数据库。</w:t>
      </w:r>
    </w:p>
    <w:p>
      <w:pPr>
        <w:pStyle w:val="10"/>
        <w:numPr>
          <w:ilvl w:val="0"/>
          <w:numId w:val="3"/>
        </w:numPr>
        <w:tabs>
          <w:tab w:val="left" w:pos="689"/>
        </w:tabs>
        <w:spacing w:before="151" w:after="0" w:line="240" w:lineRule="auto"/>
        <w:ind w:left="688" w:right="0" w:hanging="209"/>
        <w:jc w:val="both"/>
        <w:rPr>
          <w:sz w:val="21"/>
        </w:rPr>
      </w:pPr>
      <w:r>
        <w:rPr>
          <w:color w:val="3D3D3D"/>
          <w:sz w:val="21"/>
        </w:rPr>
        <w:t>创新软件的开发方法，如敏捷管理及协作设计。</w:t>
      </w:r>
    </w:p>
    <w:p>
      <w:pPr>
        <w:pStyle w:val="10"/>
        <w:numPr>
          <w:ilvl w:val="0"/>
          <w:numId w:val="3"/>
        </w:numPr>
        <w:tabs>
          <w:tab w:val="left" w:pos="689"/>
        </w:tabs>
        <w:spacing w:before="151" w:after="0" w:line="240" w:lineRule="auto"/>
        <w:ind w:left="688" w:right="0" w:hanging="209"/>
        <w:jc w:val="left"/>
        <w:rPr>
          <w:sz w:val="21"/>
        </w:rPr>
      </w:pPr>
      <w:r>
        <w:rPr>
          <w:color w:val="3D3D3D"/>
          <w:sz w:val="21"/>
        </w:rPr>
        <w:t>策略和管理上的创新及创业。</w:t>
      </w:r>
    </w:p>
    <w:p>
      <w:pPr>
        <w:pStyle w:val="6"/>
        <w:spacing w:before="151" w:line="374" w:lineRule="auto"/>
        <w:ind w:left="480" w:right="126"/>
      </w:pPr>
      <w:r>
        <w:rPr>
          <w:color w:val="3D3D3D"/>
          <w:w w:val="95"/>
        </w:rPr>
        <w:t xml:space="preserve">在图卢兹第一大学信息学院，我们提倡创新的教学模式：顶点课程、翻转课堂和严肃游戏。   </w:t>
      </w:r>
      <w:r>
        <w:rPr>
          <w:color w:val="3D3D3D"/>
        </w:rPr>
        <w:t>不仅教授硬性技能，我们还提供软技能训练，比如团队合作和沟通技巧课程。</w:t>
      </w:r>
    </w:p>
    <w:p>
      <w:pPr>
        <w:spacing w:before="4"/>
        <w:ind w:left="480" w:right="0" w:firstLine="0"/>
        <w:jc w:val="left"/>
        <w:rPr>
          <w:b/>
          <w:sz w:val="25"/>
        </w:rPr>
      </w:pPr>
      <w:r>
        <w:rPr>
          <w:b/>
          <w:color w:val="3D3D3D"/>
          <w:sz w:val="25"/>
          <w:shd w:val="clear" w:color="auto" w:fill="C0C0C0"/>
        </w:rPr>
        <w:t>学习计划安排</w:t>
      </w:r>
    </w:p>
    <w:p>
      <w:pPr>
        <w:pStyle w:val="5"/>
        <w:tabs>
          <w:tab w:val="left" w:pos="4960"/>
        </w:tabs>
        <w:spacing w:before="170"/>
      </w:pPr>
      <w:r>
        <w:rPr>
          <w:color w:val="3D3D3D"/>
        </w:rPr>
        <w:t>中国首经贸大学：2019</w:t>
      </w:r>
      <w:r>
        <w:rPr>
          <w:color w:val="3D3D3D"/>
          <w:spacing w:val="-54"/>
        </w:rPr>
        <w:t xml:space="preserve"> </w:t>
      </w:r>
      <w:r>
        <w:rPr>
          <w:color w:val="3D3D3D"/>
        </w:rPr>
        <w:t>年</w:t>
      </w:r>
      <w:r>
        <w:rPr>
          <w:color w:val="3D3D3D"/>
          <w:spacing w:val="-56"/>
        </w:rPr>
        <w:t xml:space="preserve"> </w:t>
      </w:r>
      <w:r>
        <w:rPr>
          <w:color w:val="3D3D3D"/>
        </w:rPr>
        <w:t>9</w:t>
      </w:r>
      <w:r>
        <w:rPr>
          <w:color w:val="3D3D3D"/>
          <w:spacing w:val="-53"/>
        </w:rPr>
        <w:t xml:space="preserve"> </w:t>
      </w:r>
      <w:r>
        <w:rPr>
          <w:color w:val="3D3D3D"/>
        </w:rPr>
        <w:t>月至</w:t>
      </w:r>
      <w:r>
        <w:rPr>
          <w:color w:val="3D3D3D"/>
          <w:spacing w:val="-53"/>
        </w:rPr>
        <w:t xml:space="preserve"> </w:t>
      </w:r>
      <w:r>
        <w:rPr>
          <w:color w:val="3D3D3D"/>
        </w:rPr>
        <w:t>2020</w:t>
      </w:r>
      <w:r>
        <w:rPr>
          <w:color w:val="3D3D3D"/>
          <w:spacing w:val="-57"/>
        </w:rPr>
        <w:t xml:space="preserve"> </w:t>
      </w:r>
      <w:r>
        <w:rPr>
          <w:color w:val="3D3D3D"/>
        </w:rPr>
        <w:t>年</w:t>
      </w:r>
      <w:r>
        <w:rPr>
          <w:color w:val="3D3D3D"/>
          <w:spacing w:val="-52"/>
        </w:rPr>
        <w:t xml:space="preserve"> </w:t>
      </w:r>
      <w:r>
        <w:rPr>
          <w:color w:val="3D3D3D"/>
        </w:rPr>
        <w:t>6</w:t>
      </w:r>
      <w:r>
        <w:rPr>
          <w:color w:val="3D3D3D"/>
          <w:spacing w:val="-54"/>
        </w:rPr>
        <w:t xml:space="preserve"> </w:t>
      </w:r>
      <w:r>
        <w:rPr>
          <w:color w:val="3D3D3D"/>
        </w:rPr>
        <w:t>月</w:t>
      </w:r>
      <w:r>
        <w:rPr>
          <w:color w:val="3D3D3D"/>
        </w:rPr>
        <w:tab/>
      </w:r>
      <w:r>
        <w:rPr>
          <w:color w:val="3D3D3D"/>
        </w:rPr>
        <w:t>500</w:t>
      </w:r>
      <w:r>
        <w:rPr>
          <w:color w:val="3D3D3D"/>
          <w:spacing w:val="-52"/>
        </w:rPr>
        <w:t xml:space="preserve"> </w:t>
      </w:r>
      <w:r>
        <w:rPr>
          <w:color w:val="3D3D3D"/>
        </w:rPr>
        <w:t>学时法语学习</w:t>
      </w:r>
    </w:p>
    <w:p>
      <w:pPr>
        <w:tabs>
          <w:tab w:val="left" w:pos="4960"/>
        </w:tabs>
        <w:spacing w:before="43" w:line="278" w:lineRule="auto"/>
        <w:ind w:left="480" w:right="2780" w:firstLine="0"/>
        <w:jc w:val="left"/>
        <w:rPr>
          <w:b/>
          <w:sz w:val="21"/>
        </w:rPr>
      </w:pPr>
      <w:r>
        <w:rPr>
          <w:b/>
          <w:color w:val="3D3D3D"/>
          <w:sz w:val="21"/>
        </w:rPr>
        <w:t>法国图卢兹一大：2020</w:t>
      </w:r>
      <w:r>
        <w:rPr>
          <w:b/>
          <w:color w:val="3D3D3D"/>
          <w:spacing w:val="-54"/>
          <w:sz w:val="21"/>
        </w:rPr>
        <w:t xml:space="preserve"> </w:t>
      </w:r>
      <w:r>
        <w:rPr>
          <w:b/>
          <w:color w:val="3D3D3D"/>
          <w:sz w:val="21"/>
        </w:rPr>
        <w:t>年</w:t>
      </w:r>
      <w:r>
        <w:rPr>
          <w:b/>
          <w:color w:val="3D3D3D"/>
          <w:spacing w:val="-56"/>
          <w:sz w:val="21"/>
        </w:rPr>
        <w:t xml:space="preserve"> </w:t>
      </w:r>
      <w:r>
        <w:rPr>
          <w:b/>
          <w:color w:val="3D3D3D"/>
          <w:sz w:val="21"/>
        </w:rPr>
        <w:t>9</w:t>
      </w:r>
      <w:r>
        <w:rPr>
          <w:b/>
          <w:color w:val="3D3D3D"/>
          <w:spacing w:val="-54"/>
          <w:sz w:val="21"/>
        </w:rPr>
        <w:t xml:space="preserve"> </w:t>
      </w:r>
      <w:r>
        <w:rPr>
          <w:b/>
          <w:color w:val="3D3D3D"/>
          <w:sz w:val="21"/>
        </w:rPr>
        <w:t>月至</w:t>
      </w:r>
      <w:r>
        <w:rPr>
          <w:b/>
          <w:color w:val="3D3D3D"/>
          <w:spacing w:val="-53"/>
          <w:sz w:val="21"/>
        </w:rPr>
        <w:t xml:space="preserve"> </w:t>
      </w:r>
      <w:r>
        <w:rPr>
          <w:b/>
          <w:color w:val="3D3D3D"/>
          <w:sz w:val="21"/>
        </w:rPr>
        <w:t>2022</w:t>
      </w:r>
      <w:r>
        <w:rPr>
          <w:b/>
          <w:color w:val="3D3D3D"/>
          <w:spacing w:val="-54"/>
          <w:sz w:val="21"/>
        </w:rPr>
        <w:t xml:space="preserve"> </w:t>
      </w:r>
      <w:r>
        <w:rPr>
          <w:b/>
          <w:color w:val="3D3D3D"/>
          <w:sz w:val="21"/>
        </w:rPr>
        <w:t>年</w:t>
      </w:r>
      <w:r>
        <w:rPr>
          <w:b/>
          <w:color w:val="3D3D3D"/>
          <w:spacing w:val="-53"/>
          <w:sz w:val="21"/>
        </w:rPr>
        <w:t xml:space="preserve"> </w:t>
      </w:r>
      <w:r>
        <w:rPr>
          <w:b/>
          <w:color w:val="3D3D3D"/>
          <w:sz w:val="21"/>
        </w:rPr>
        <w:t>6</w:t>
      </w:r>
      <w:r>
        <w:rPr>
          <w:b/>
          <w:color w:val="3D3D3D"/>
          <w:spacing w:val="-54"/>
          <w:sz w:val="21"/>
        </w:rPr>
        <w:t xml:space="preserve"> </w:t>
      </w:r>
      <w:r>
        <w:rPr>
          <w:b/>
          <w:color w:val="3D3D3D"/>
          <w:sz w:val="21"/>
        </w:rPr>
        <w:t>月</w:t>
      </w:r>
      <w:r>
        <w:rPr>
          <w:b/>
          <w:color w:val="3D3D3D"/>
          <w:sz w:val="21"/>
        </w:rPr>
        <w:tab/>
      </w:r>
      <w:r>
        <w:rPr>
          <w:b/>
          <w:color w:val="3D3D3D"/>
          <w:sz w:val="21"/>
        </w:rPr>
        <w:t>硕士阶段学</w:t>
      </w:r>
      <w:r>
        <w:rPr>
          <w:b/>
          <w:color w:val="3D3D3D"/>
          <w:spacing w:val="-15"/>
          <w:sz w:val="21"/>
        </w:rPr>
        <w:t>习</w:t>
      </w:r>
      <w:r>
        <w:rPr>
          <w:b/>
          <w:color w:val="3D3D3D"/>
          <w:sz w:val="21"/>
        </w:rPr>
        <w:t>硕士阶段课程设置：</w:t>
      </w:r>
    </w:p>
    <w:p>
      <w:pPr>
        <w:pStyle w:val="6"/>
        <w:spacing w:line="362" w:lineRule="auto"/>
        <w:ind w:left="480" w:right="3995"/>
      </w:pPr>
      <w:r>
        <w:rPr>
          <w:color w:val="3D3D3D"/>
        </w:rPr>
        <w:t>硕士第一年 – 第一学期（30 学分）：</w:t>
      </w:r>
      <w:r>
        <w:rPr>
          <w:b/>
          <w:color w:val="3D3D3D"/>
        </w:rPr>
        <w:t>基础原理</w:t>
      </w:r>
      <w:r>
        <w:rPr>
          <w:color w:val="3D3D3D"/>
        </w:rPr>
        <w:t>商业智能、项目管理、数据分析、高级编程</w:t>
      </w:r>
    </w:p>
    <w:p>
      <w:pPr>
        <w:spacing w:before="0" w:line="246" w:lineRule="exact"/>
        <w:ind w:left="480" w:right="0" w:firstLine="0"/>
        <w:jc w:val="left"/>
        <w:rPr>
          <w:b/>
          <w:sz w:val="21"/>
        </w:rPr>
      </w:pPr>
      <w:r>
        <w:rPr>
          <w:color w:val="3D3D3D"/>
          <w:sz w:val="21"/>
        </w:rPr>
        <w:t>硕士第一年 – 第二学期（30 学分）：</w:t>
      </w:r>
      <w:r>
        <w:rPr>
          <w:b/>
          <w:color w:val="3D3D3D"/>
          <w:sz w:val="21"/>
        </w:rPr>
        <w:t>从基础原理到创新</w:t>
      </w:r>
    </w:p>
    <w:p>
      <w:pPr>
        <w:pStyle w:val="6"/>
        <w:spacing w:before="115"/>
        <w:ind w:left="480"/>
      </w:pPr>
      <w:r>
        <w:rPr>
          <w:color w:val="3D3D3D"/>
        </w:rPr>
        <w:t>业务流程、自动化、计算智能、创业</w:t>
      </w:r>
    </w:p>
    <w:p>
      <w:pPr>
        <w:pStyle w:val="6"/>
        <w:spacing w:before="115"/>
        <w:ind w:left="480"/>
        <w:rPr>
          <w:b/>
        </w:rPr>
      </w:pPr>
      <w:r>
        <w:rPr>
          <w:color w:val="3D3D3D"/>
        </w:rPr>
        <w:t>硕士第二年 – 第三学期（30 学分）：</w:t>
      </w:r>
      <w:r>
        <w:rPr>
          <w:b/>
          <w:color w:val="3D3D3D"/>
        </w:rPr>
        <w:t>创新</w:t>
      </w:r>
    </w:p>
    <w:p>
      <w:pPr>
        <w:pStyle w:val="6"/>
        <w:spacing w:before="115" w:line="343" w:lineRule="auto"/>
        <w:ind w:left="480" w:right="860"/>
        <w:rPr>
          <w:b/>
        </w:rPr>
      </w:pPr>
      <w:r>
        <w:rPr>
          <w:color w:val="3D3D3D"/>
          <w:spacing w:val="-5"/>
        </w:rPr>
        <w:t xml:space="preserve">创新软件方法、商业战略及 </w:t>
      </w:r>
      <w:r>
        <w:rPr>
          <w:color w:val="3D3D3D"/>
        </w:rPr>
        <w:t>IT</w:t>
      </w:r>
      <w:r>
        <w:rPr>
          <w:color w:val="3D3D3D"/>
          <w:spacing w:val="-8"/>
        </w:rPr>
        <w:t xml:space="preserve"> 创新、创新数据管理、集体智能、战略与创新、外语</w:t>
      </w:r>
      <w:r>
        <w:rPr>
          <w:color w:val="3D3D3D"/>
          <w:spacing w:val="-6"/>
        </w:rPr>
        <w:t>硕士第二年 – 第四学期</w:t>
      </w:r>
      <w:r>
        <w:rPr>
          <w:color w:val="3D3D3D"/>
        </w:rPr>
        <w:t>（30</w:t>
      </w:r>
      <w:r>
        <w:rPr>
          <w:color w:val="3D3D3D"/>
          <w:spacing w:val="-18"/>
        </w:rPr>
        <w:t xml:space="preserve"> 学分</w:t>
      </w:r>
      <w:r>
        <w:rPr>
          <w:color w:val="3D3D3D"/>
        </w:rPr>
        <w:t>）：</w:t>
      </w:r>
      <w:r>
        <w:rPr>
          <w:b/>
          <w:color w:val="3D3D3D"/>
        </w:rPr>
        <w:t>创新实践</w:t>
      </w:r>
    </w:p>
    <w:p>
      <w:pPr>
        <w:pStyle w:val="6"/>
        <w:spacing w:line="268" w:lineRule="exact"/>
        <w:ind w:left="480"/>
      </w:pPr>
      <w:r>
        <w:rPr>
          <w:color w:val="3D3D3D"/>
        </w:rPr>
        <w:t>5 个月企业实习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19"/>
        </w:rPr>
      </w:pPr>
    </w:p>
    <w:p>
      <w:pPr>
        <w:spacing w:before="0"/>
        <w:ind w:left="480" w:right="0" w:firstLine="0"/>
        <w:jc w:val="left"/>
        <w:rPr>
          <w:b/>
          <w:sz w:val="28"/>
        </w:rPr>
      </w:pPr>
      <w:r>
        <w:rPr>
          <w:b/>
          <w:color w:val="C00000"/>
          <w:sz w:val="28"/>
        </w:rPr>
        <w:t>四、图卢兹一大硕士专业与课程设置：</w:t>
      </w:r>
    </w:p>
    <w:p>
      <w:pPr>
        <w:pStyle w:val="5"/>
        <w:tabs>
          <w:tab w:val="left" w:pos="1007"/>
        </w:tabs>
        <w:spacing w:before="153"/>
      </w:pPr>
      <w:r>
        <w:rPr>
          <w:color w:val="3D3D3D"/>
        </w:rPr>
        <w:t>1、</w:t>
      </w:r>
      <w:r>
        <w:rPr>
          <w:color w:val="3D3D3D"/>
        </w:rPr>
        <w:tab/>
      </w:r>
      <w:r>
        <w:rPr>
          <w:color w:val="3D3D3D"/>
        </w:rPr>
        <w:t>信息学院专业设置</w:t>
      </w:r>
    </w:p>
    <w:p>
      <w:pPr>
        <w:spacing w:before="42" w:line="278" w:lineRule="auto"/>
        <w:ind w:left="480" w:right="2646" w:firstLine="0"/>
        <w:jc w:val="left"/>
        <w:rPr>
          <w:b/>
          <w:sz w:val="21"/>
        </w:rPr>
      </w:pPr>
      <w:r>
        <w:rPr>
          <w:color w:val="3D3D3D"/>
          <w:w w:val="95"/>
          <w:sz w:val="21"/>
        </w:rPr>
        <w:t xml:space="preserve">信息学院培养适应当今企业需要的信息与经济双技能的新型人才 </w:t>
      </w:r>
      <w:r>
        <w:rPr>
          <w:b/>
          <w:sz w:val="21"/>
        </w:rPr>
        <w:t>信息学院法语授课专业：</w:t>
      </w:r>
    </w:p>
    <w:p>
      <w:pPr>
        <w:spacing w:before="118"/>
        <w:ind w:left="480" w:right="0" w:firstLine="0"/>
        <w:jc w:val="left"/>
        <w:rPr>
          <w:b/>
          <w:sz w:val="27"/>
        </w:rPr>
      </w:pPr>
      <w:bookmarkStart w:id="0" w:name="硕士一年级:企业管理信息应用--职业工程方向(MIAGE- IM)"/>
      <w:bookmarkEnd w:id="0"/>
      <w:r>
        <w:rPr>
          <w:b/>
          <w:sz w:val="27"/>
        </w:rPr>
        <w:t>硕士一年级:企业管理信息应用--职业工程方向(MIAGE- IM)</w:t>
      </w:r>
    </w:p>
    <w:p>
      <w:pPr>
        <w:pStyle w:val="5"/>
        <w:spacing w:before="163"/>
        <w:jc w:val="both"/>
        <w:rPr>
          <w:rFonts w:ascii="Arial" w:hAnsi="Arial" w:eastAsia="Arial"/>
        </w:rPr>
      </w:pPr>
      <w:r>
        <w:t xml:space="preserve">硕士二年级：职业过程工程 </w:t>
      </w:r>
      <w:r>
        <w:rPr>
          <w:rFonts w:ascii="Calibri" w:hAnsi="Calibri" w:eastAsia="Calibri"/>
        </w:rPr>
        <w:t xml:space="preserve">MIAGE- </w:t>
      </w:r>
      <w:r>
        <w:fldChar w:fldCharType="begin"/>
      </w:r>
      <w:r>
        <w:instrText xml:space="preserve"> HYPERLINK "http://miage.ut-capitole.fr/master-m2-mention-miage-parcours-type-ingenierie-des-processus-metier-ipm-322353.kjsp?RH=1456241240337" \h </w:instrText>
      </w:r>
      <w:r>
        <w:fldChar w:fldCharType="separate"/>
      </w:r>
      <w:r>
        <w:rPr>
          <w:rFonts w:ascii="Arial" w:hAnsi="Arial" w:eastAsia="Arial"/>
        </w:rPr>
        <w:t>Processus Métiers (IPM)</w:t>
      </w:r>
      <w:r>
        <w:rPr>
          <w:rFonts w:ascii="Arial" w:hAnsi="Arial" w:eastAsia="Arial"/>
        </w:rPr>
        <w:fldChar w:fldCharType="end"/>
      </w:r>
    </w:p>
    <w:p>
      <w:pPr>
        <w:spacing w:before="43"/>
        <w:ind w:left="480" w:right="0" w:firstLine="0"/>
        <w:jc w:val="both"/>
        <w:rPr>
          <w:rFonts w:ascii="Arial" w:hAnsi="Arial" w:eastAsia="Arial"/>
          <w:b/>
          <w:sz w:val="21"/>
        </w:rPr>
      </w:pPr>
      <w:r>
        <w:rPr>
          <w:b/>
          <w:sz w:val="21"/>
        </w:rPr>
        <w:t xml:space="preserve">信息系统和决策工程 </w:t>
      </w:r>
      <w:r>
        <w:rPr>
          <w:rFonts w:ascii="Calibri" w:hAnsi="Calibri" w:eastAsia="Calibri"/>
          <w:b/>
          <w:sz w:val="21"/>
        </w:rPr>
        <w:t xml:space="preserve">MIAGE- </w:t>
      </w:r>
      <w:r>
        <w:fldChar w:fldCharType="begin"/>
      </w:r>
      <w:r>
        <w:instrText xml:space="preserve"> HYPERLINK "http://miage.ut-capitole.fr/master-m2-mention-miage-parcours-type-ingenierie-des-sytemes-d-information-pour-l-aide-a-la-decision-isiad-322437.kjsp?RH=1456241240337" \h </w:instrText>
      </w:r>
      <w:r>
        <w:fldChar w:fldCharType="separate"/>
      </w:r>
      <w:r>
        <w:rPr>
          <w:rFonts w:ascii="Arial" w:hAnsi="Arial" w:eastAsia="Arial"/>
          <w:b/>
          <w:sz w:val="21"/>
        </w:rPr>
        <w:t>Systèmes d’Information et Aide à la Décision (ISIAD)</w:t>
      </w:r>
      <w:r>
        <w:rPr>
          <w:rFonts w:ascii="Arial" w:hAnsi="Arial" w:eastAsia="Arial"/>
          <w:b/>
          <w:sz w:val="21"/>
        </w:rPr>
        <w:fldChar w:fldCharType="end"/>
      </w:r>
    </w:p>
    <w:p>
      <w:pPr>
        <w:pStyle w:val="6"/>
        <w:spacing w:before="7"/>
        <w:rPr>
          <w:rFonts w:ascii="Arial"/>
          <w:b/>
          <w:sz w:val="30"/>
        </w:rPr>
      </w:pPr>
    </w:p>
    <w:p>
      <w:pPr>
        <w:spacing w:before="0"/>
        <w:ind w:left="480" w:right="0" w:firstLine="0"/>
        <w:jc w:val="left"/>
        <w:rPr>
          <w:b/>
          <w:sz w:val="21"/>
        </w:rPr>
      </w:pPr>
      <w:r>
        <w:rPr>
          <w:b/>
          <w:sz w:val="21"/>
        </w:rPr>
        <w:t>信息学院英语授课专业：</w:t>
      </w:r>
    </w:p>
    <w:p>
      <w:pPr>
        <w:spacing w:before="46" w:line="278" w:lineRule="auto"/>
        <w:ind w:left="480" w:right="178" w:firstLine="0"/>
        <w:jc w:val="both"/>
        <w:rPr>
          <w:b/>
          <w:sz w:val="21"/>
        </w:rPr>
      </w:pPr>
      <w:r>
        <w:rPr>
          <w:b/>
          <w:sz w:val="21"/>
        </w:rPr>
        <w:t>硕士一年级和硕士二年级：信息技术与创新信息系统（</w:t>
      </w:r>
      <w:r>
        <w:rPr>
          <w:rFonts w:ascii="Calibri" w:eastAsia="Calibri"/>
          <w:b/>
          <w:sz w:val="21"/>
        </w:rPr>
        <w:t>MIAGE-2IS information Technology Innovative Information Systems</w:t>
      </w:r>
      <w:r>
        <w:rPr>
          <w:b/>
          <w:sz w:val="21"/>
        </w:rPr>
        <w:t>）</w:t>
      </w:r>
    </w:p>
    <w:p>
      <w:pPr>
        <w:spacing w:after="0" w:line="278" w:lineRule="auto"/>
        <w:jc w:val="both"/>
        <w:rPr>
          <w:sz w:val="21"/>
        </w:rPr>
        <w:sectPr>
          <w:pgSz w:w="11910" w:h="16840"/>
          <w:pgMar w:top="1180" w:right="1580" w:bottom="280" w:left="1320" w:header="720" w:footer="720" w:gutter="0"/>
        </w:sectPr>
      </w:pPr>
    </w:p>
    <w:p>
      <w:pPr>
        <w:spacing w:before="48"/>
        <w:ind w:left="480" w:right="0" w:firstLine="0"/>
        <w:jc w:val="left"/>
        <w:rPr>
          <w:b/>
          <w:sz w:val="21"/>
        </w:rPr>
      </w:pPr>
      <w:r>
        <w:rPr>
          <w:b/>
          <w:color w:val="3D3D3D"/>
          <w:sz w:val="21"/>
        </w:rPr>
        <w:t>职业方向：</w:t>
      </w:r>
    </w:p>
    <w:p>
      <w:pPr>
        <w:pStyle w:val="10"/>
        <w:numPr>
          <w:ilvl w:val="0"/>
          <w:numId w:val="4"/>
        </w:numPr>
        <w:tabs>
          <w:tab w:val="left" w:pos="899"/>
          <w:tab w:val="left" w:pos="900"/>
        </w:tabs>
        <w:spacing w:before="45" w:after="0" w:line="240" w:lineRule="auto"/>
        <w:ind w:left="900" w:right="0" w:hanging="420"/>
        <w:jc w:val="left"/>
        <w:rPr>
          <w:sz w:val="21"/>
        </w:rPr>
      </w:pPr>
      <w:r>
        <w:rPr>
          <w:sz w:val="21"/>
        </w:rPr>
        <w:t>金融风险投资分析师</w:t>
      </w:r>
    </w:p>
    <w:p>
      <w:pPr>
        <w:pStyle w:val="10"/>
        <w:numPr>
          <w:ilvl w:val="0"/>
          <w:numId w:val="4"/>
        </w:numPr>
        <w:tabs>
          <w:tab w:val="left" w:pos="899"/>
          <w:tab w:val="left" w:pos="900"/>
        </w:tabs>
        <w:spacing w:before="43" w:after="0" w:line="240" w:lineRule="auto"/>
        <w:ind w:left="900" w:right="0" w:hanging="420"/>
        <w:jc w:val="left"/>
        <w:rPr>
          <w:sz w:val="21"/>
        </w:rPr>
      </w:pPr>
      <w:r>
        <w:rPr>
          <w:sz w:val="21"/>
        </w:rPr>
        <w:t>系统应用与经济决策协助</w:t>
      </w:r>
    </w:p>
    <w:p>
      <w:pPr>
        <w:pStyle w:val="10"/>
        <w:numPr>
          <w:ilvl w:val="0"/>
          <w:numId w:val="4"/>
        </w:numPr>
        <w:tabs>
          <w:tab w:val="left" w:pos="899"/>
          <w:tab w:val="left" w:pos="900"/>
        </w:tabs>
        <w:spacing w:before="43" w:after="0" w:line="240" w:lineRule="auto"/>
        <w:ind w:left="900" w:right="0" w:hanging="420"/>
        <w:jc w:val="left"/>
        <w:rPr>
          <w:sz w:val="21"/>
        </w:rPr>
      </w:pPr>
      <w:r>
        <w:rPr>
          <w:sz w:val="21"/>
        </w:rPr>
        <w:t>新型企业管理顾问</w:t>
      </w:r>
    </w:p>
    <w:p>
      <w:pPr>
        <w:pStyle w:val="10"/>
        <w:numPr>
          <w:ilvl w:val="0"/>
          <w:numId w:val="4"/>
        </w:numPr>
        <w:tabs>
          <w:tab w:val="left" w:pos="899"/>
          <w:tab w:val="left" w:pos="900"/>
        </w:tabs>
        <w:spacing w:before="43" w:after="0" w:line="240" w:lineRule="auto"/>
        <w:ind w:left="900" w:right="0" w:hanging="420"/>
        <w:jc w:val="left"/>
        <w:rPr>
          <w:sz w:val="21"/>
        </w:rPr>
      </w:pPr>
      <w:r>
        <w:rPr>
          <w:sz w:val="21"/>
        </w:rPr>
        <w:t>企业系统组织与决策咨询师</w:t>
      </w:r>
    </w:p>
    <w:p>
      <w:pPr>
        <w:pStyle w:val="10"/>
        <w:numPr>
          <w:ilvl w:val="0"/>
          <w:numId w:val="4"/>
        </w:numPr>
        <w:tabs>
          <w:tab w:val="left" w:pos="899"/>
          <w:tab w:val="left" w:pos="900"/>
        </w:tabs>
        <w:spacing w:before="43" w:after="0" w:line="240" w:lineRule="auto"/>
        <w:ind w:left="900" w:right="0" w:hanging="420"/>
        <w:jc w:val="left"/>
        <w:rPr>
          <w:sz w:val="21"/>
        </w:rPr>
      </w:pPr>
      <w:r>
        <w:rPr>
          <w:sz w:val="21"/>
        </w:rPr>
        <w:t>商务工程师</w:t>
      </w:r>
    </w:p>
    <w:p>
      <w:pPr>
        <w:pStyle w:val="10"/>
        <w:numPr>
          <w:ilvl w:val="0"/>
          <w:numId w:val="4"/>
        </w:numPr>
        <w:tabs>
          <w:tab w:val="left" w:pos="899"/>
          <w:tab w:val="left" w:pos="900"/>
        </w:tabs>
        <w:spacing w:before="43" w:after="0" w:line="240" w:lineRule="auto"/>
        <w:ind w:left="900" w:right="0" w:hanging="420"/>
        <w:jc w:val="left"/>
        <w:rPr>
          <w:sz w:val="21"/>
        </w:rPr>
      </w:pPr>
      <w:r>
        <w:rPr>
          <w:sz w:val="21"/>
        </w:rPr>
        <w:t>技术改革管理师</w:t>
      </w:r>
    </w:p>
    <w:p>
      <w:pPr>
        <w:pStyle w:val="6"/>
        <w:spacing w:before="6"/>
        <w:rPr>
          <w:sz w:val="27"/>
        </w:rPr>
      </w:pPr>
    </w:p>
    <w:p>
      <w:pPr>
        <w:pStyle w:val="5"/>
        <w:spacing w:before="1"/>
      </w:pPr>
      <w:r>
        <w:rPr>
          <w:color w:val="3D3D3D"/>
        </w:rPr>
        <w:t>就业前景</w:t>
      </w:r>
    </w:p>
    <w:p>
      <w:pPr>
        <w:pStyle w:val="6"/>
        <w:spacing w:before="42" w:line="278" w:lineRule="auto"/>
        <w:ind w:left="480" w:right="219"/>
        <w:jc w:val="both"/>
      </w:pPr>
      <w:r>
        <w:rPr>
          <w:spacing w:val="-6"/>
          <w:w w:val="95"/>
        </w:rPr>
        <w:t xml:space="preserve">信息经济管理专业就业前景好，多种就业方向。随着企业间的竞争不断激烈，对市场的快速   </w:t>
      </w:r>
      <w:r>
        <w:rPr>
          <w:spacing w:val="-11"/>
          <w:w w:val="95"/>
        </w:rPr>
        <w:t xml:space="preserve">反应能力已经成为企业成功的重要因素之一，而信息管理系统则加快了企业决策的速度并保   </w:t>
      </w:r>
      <w:r>
        <w:rPr>
          <w:spacing w:val="-14"/>
          <w:w w:val="95"/>
        </w:rPr>
        <w:t xml:space="preserve">证其决策的准确性。因此双重技能更加符合当今的发展趋势，而英法双语的语言优势更具竞   </w:t>
      </w:r>
      <w:r>
        <w:rPr>
          <w:spacing w:val="-14"/>
        </w:rPr>
        <w:t>争力，较容易受到大型企业以及跨国公司的青睐。</w:t>
      </w: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14"/>
        </w:rPr>
      </w:pPr>
    </w:p>
    <w:p>
      <w:pPr>
        <w:pStyle w:val="10"/>
        <w:numPr>
          <w:ilvl w:val="0"/>
          <w:numId w:val="5"/>
        </w:numPr>
        <w:tabs>
          <w:tab w:val="left" w:pos="734"/>
        </w:tabs>
        <w:spacing w:before="0" w:after="0" w:line="240" w:lineRule="auto"/>
        <w:ind w:left="733" w:right="0" w:hanging="254"/>
        <w:jc w:val="left"/>
        <w:rPr>
          <w:b/>
          <w:color w:val="3D3D3D"/>
          <w:sz w:val="23"/>
        </w:rPr>
      </w:pPr>
      <w:r>
        <w:rPr>
          <w:b/>
          <w:color w:val="3D3D3D"/>
          <w:sz w:val="25"/>
        </w:rPr>
        <w:t>TSE</w:t>
      </w:r>
      <w:r>
        <w:rPr>
          <w:b/>
          <w:color w:val="3D3D3D"/>
          <w:spacing w:val="-9"/>
          <w:sz w:val="25"/>
        </w:rPr>
        <w:t xml:space="preserve"> 经济学院专业设置</w:t>
      </w:r>
    </w:p>
    <w:p>
      <w:pPr>
        <w:pStyle w:val="6"/>
        <w:spacing w:before="171" w:line="278" w:lineRule="auto"/>
        <w:ind w:left="480" w:right="219"/>
      </w:pPr>
      <w:r>
        <w:rPr>
          <w:color w:val="3D3D3D"/>
          <w:spacing w:val="-7"/>
          <w:w w:val="95"/>
        </w:rPr>
        <w:t xml:space="preserve">统计与计量经济学，环境经济、自然资源经济与能源经济，政治经济学，金融媒介与金融市   </w:t>
      </w:r>
      <w:r>
        <w:rPr>
          <w:color w:val="3D3D3D"/>
          <w:spacing w:val="-7"/>
        </w:rPr>
        <w:t>场、经济学理论与计量经济学</w:t>
      </w:r>
    </w:p>
    <w:p>
      <w:pPr>
        <w:pStyle w:val="6"/>
        <w:spacing w:before="7"/>
        <w:rPr>
          <w:sz w:val="23"/>
        </w:rPr>
      </w:pPr>
    </w:p>
    <w:p>
      <w:pPr>
        <w:pStyle w:val="10"/>
        <w:numPr>
          <w:ilvl w:val="0"/>
          <w:numId w:val="5"/>
        </w:numPr>
        <w:tabs>
          <w:tab w:val="left" w:pos="714"/>
        </w:tabs>
        <w:spacing w:before="0" w:after="0" w:line="240" w:lineRule="auto"/>
        <w:ind w:left="713" w:right="0" w:hanging="234"/>
        <w:jc w:val="left"/>
        <w:rPr>
          <w:b/>
          <w:color w:val="3D3D3D"/>
          <w:sz w:val="21"/>
        </w:rPr>
      </w:pPr>
      <w:r>
        <w:rPr>
          <w:b/>
          <w:color w:val="3D3D3D"/>
          <w:sz w:val="23"/>
        </w:rPr>
        <w:t>TSM</w:t>
      </w:r>
      <w:r>
        <w:rPr>
          <w:b/>
          <w:color w:val="3D3D3D"/>
          <w:spacing w:val="-8"/>
          <w:sz w:val="23"/>
        </w:rPr>
        <w:t xml:space="preserve"> 管理学院专业设置：</w:t>
      </w:r>
    </w:p>
    <w:p>
      <w:pPr>
        <w:pStyle w:val="6"/>
        <w:spacing w:before="27" w:line="278" w:lineRule="auto"/>
        <w:ind w:left="480" w:right="114"/>
      </w:pPr>
      <w:r>
        <w:rPr>
          <w:color w:val="3D3D3D"/>
          <w:spacing w:val="-10"/>
        </w:rPr>
        <w:t>管理学；国际贸易；国际管理；战略管理学；企业管理；市场营销；会计控制学；会计、控</w:t>
      </w:r>
      <w:r>
        <w:rPr>
          <w:color w:val="3D3D3D"/>
          <w:spacing w:val="-16"/>
          <w:w w:val="95"/>
        </w:rPr>
        <w:t xml:space="preserve">制与审计；风险管理；财税工程学；组织管理与审计学；金融学；金融市场与风险评估管理；   </w:t>
      </w:r>
      <w:r>
        <w:rPr>
          <w:color w:val="3D3D3D"/>
          <w:spacing w:val="-19"/>
          <w:w w:val="95"/>
        </w:rPr>
        <w:t xml:space="preserve">金融与信息技术；欧洲银行与金融；企业金融；银行金融学；人类资源管理；国际旅游管理；   </w:t>
      </w:r>
      <w:r>
        <w:rPr>
          <w:color w:val="3D3D3D"/>
          <w:spacing w:val="-19"/>
        </w:rPr>
        <w:t>组织与生产管理；体育管理；法律与管理学等</w:t>
      </w:r>
    </w:p>
    <w:p>
      <w:pPr>
        <w:spacing w:before="80"/>
        <w:ind w:left="480" w:right="0" w:firstLine="0"/>
        <w:jc w:val="both"/>
        <w:rPr>
          <w:rFonts w:ascii="Segoe Print" w:eastAsia="Segoe Print"/>
          <w:sz w:val="24"/>
        </w:rPr>
      </w:pPr>
      <w:r>
        <w:rPr>
          <w:b/>
          <w:color w:val="3D3D3D"/>
          <w:sz w:val="21"/>
        </w:rPr>
        <w:t xml:space="preserve">备注： </w:t>
      </w:r>
      <w:r>
        <w:rPr>
          <w:color w:val="3D3D3D"/>
          <w:sz w:val="21"/>
        </w:rPr>
        <w:t xml:space="preserve">图卢兹一大网址 </w:t>
      </w:r>
      <w:r>
        <w:fldChar w:fldCharType="begin"/>
      </w:r>
      <w:r>
        <w:instrText xml:space="preserve"> HYPERLINK "http://www.ut-capitole.fr/" \h </w:instrText>
      </w:r>
      <w:r>
        <w:fldChar w:fldCharType="separate"/>
      </w:r>
      <w:r>
        <w:rPr>
          <w:rFonts w:ascii="Segoe Print" w:eastAsia="Segoe Print"/>
          <w:color w:val="0000FF"/>
          <w:sz w:val="24"/>
        </w:rPr>
        <w:t>www.u</w:t>
      </w:r>
      <w:r>
        <w:rPr>
          <w:color w:val="0000FF"/>
          <w:sz w:val="24"/>
        </w:rPr>
        <w:t>t-capitole</w:t>
      </w:r>
      <w:r>
        <w:rPr>
          <w:rFonts w:ascii="Segoe Print" w:eastAsia="Segoe Print"/>
          <w:color w:val="0000FF"/>
          <w:sz w:val="24"/>
        </w:rPr>
        <w:t>.fr</w:t>
      </w:r>
      <w:r>
        <w:rPr>
          <w:rFonts w:ascii="Segoe Print" w:eastAsia="Segoe Print"/>
          <w:color w:val="0000FF"/>
          <w:sz w:val="24"/>
        </w:rPr>
        <w:fldChar w:fldCharType="end"/>
      </w:r>
    </w:p>
    <w:p>
      <w:pPr>
        <w:pStyle w:val="4"/>
        <w:spacing w:before="102"/>
        <w:ind w:firstLine="0"/>
      </w:pPr>
      <w:r>
        <w:rPr>
          <w:color w:val="C00000"/>
        </w:rPr>
        <w:t>项目报名及流程：</w:t>
      </w:r>
    </w:p>
    <w:p>
      <w:pPr>
        <w:pStyle w:val="10"/>
        <w:numPr>
          <w:ilvl w:val="0"/>
          <w:numId w:val="6"/>
        </w:numPr>
        <w:tabs>
          <w:tab w:val="left" w:pos="792"/>
        </w:tabs>
        <w:spacing w:before="5" w:after="0" w:line="240" w:lineRule="auto"/>
        <w:ind w:left="792" w:right="0" w:hanging="312"/>
        <w:jc w:val="left"/>
        <w:rPr>
          <w:b/>
          <w:sz w:val="24"/>
        </w:rPr>
      </w:pPr>
      <w:r>
        <w:rPr>
          <w:b/>
          <w:sz w:val="24"/>
        </w:rPr>
        <w:t>初审材料</w:t>
      </w:r>
    </w:p>
    <w:p>
      <w:pPr>
        <w:spacing w:before="4"/>
        <w:ind w:left="480" w:right="0" w:firstLine="0"/>
        <w:jc w:val="left"/>
        <w:rPr>
          <w:sz w:val="24"/>
        </w:rPr>
      </w:pPr>
      <w:r>
        <w:rPr>
          <w:sz w:val="24"/>
        </w:rPr>
        <w:t>个人简历中英文版</w:t>
      </w:r>
    </w:p>
    <w:p>
      <w:pPr>
        <w:spacing w:before="5" w:line="242" w:lineRule="auto"/>
        <w:ind w:left="480" w:right="2765" w:firstLine="0"/>
        <w:jc w:val="left"/>
        <w:rPr>
          <w:sz w:val="24"/>
        </w:rPr>
      </w:pPr>
      <w:r>
        <w:rPr>
          <w:sz w:val="24"/>
        </w:rPr>
        <w:t>大学成绩单（中文成绩单和英文成绩单需要学院盖章） 项目申请表</w:t>
      </w:r>
    </w:p>
    <w:p>
      <w:pPr>
        <w:pStyle w:val="10"/>
        <w:numPr>
          <w:ilvl w:val="0"/>
          <w:numId w:val="6"/>
        </w:numPr>
        <w:tabs>
          <w:tab w:val="left" w:pos="792"/>
        </w:tabs>
        <w:spacing w:before="3" w:after="0" w:line="240" w:lineRule="auto"/>
        <w:ind w:left="792" w:right="0" w:hanging="312"/>
        <w:jc w:val="left"/>
        <w:rPr>
          <w:b/>
          <w:sz w:val="24"/>
        </w:rPr>
      </w:pPr>
      <w:r>
        <w:fldChar w:fldCharType="begin"/>
      </w:r>
      <w:r>
        <w:instrText xml:space="preserve"> HYPERLINK "mailto:浜ょ數瀛愮増鏉愭枡锛屽彂閫佽嚦ut_chine@126.com" \h </w:instrText>
      </w:r>
      <w:r>
        <w:fldChar w:fldCharType="separate"/>
      </w:r>
      <w:r>
        <w:rPr>
          <w:b/>
          <w:spacing w:val="-6"/>
          <w:sz w:val="24"/>
          <w:u w:val="single"/>
        </w:rPr>
        <w:t xml:space="preserve">交电子版材料，发送至 </w:t>
      </w:r>
      <w:r>
        <w:rPr>
          <w:b/>
          <w:sz w:val="24"/>
          <w:u w:val="single"/>
        </w:rPr>
        <w:t>ut_chine@126.com</w:t>
      </w:r>
      <w:r>
        <w:rPr>
          <w:b/>
          <w:sz w:val="24"/>
          <w:u w:val="single"/>
        </w:rPr>
        <w:fldChar w:fldCharType="end"/>
      </w:r>
    </w:p>
    <w:p>
      <w:pPr>
        <w:spacing w:before="4" w:line="242" w:lineRule="auto"/>
        <w:ind w:left="480" w:right="3365" w:firstLine="0"/>
        <w:jc w:val="left"/>
        <w:rPr>
          <w:sz w:val="24"/>
        </w:rPr>
      </w:pPr>
      <w:r>
        <w:rPr>
          <w:sz w:val="24"/>
        </w:rPr>
        <w:t xml:space="preserve">邮件主题（姓名+学院+专业+申请法国学校名称） 截止时间：2019 年 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 xml:space="preserve"> 月 </w:t>
      </w:r>
      <w:r>
        <w:rPr>
          <w:rFonts w:hint="eastAsia"/>
          <w:sz w:val="24"/>
          <w:lang w:val="en-US" w:eastAsia="zh-CN"/>
        </w:rPr>
        <w:t>25</w:t>
      </w:r>
      <w:r>
        <w:rPr>
          <w:sz w:val="24"/>
        </w:rPr>
        <w:t xml:space="preserve"> 号</w:t>
      </w:r>
    </w:p>
    <w:p>
      <w:pPr>
        <w:pStyle w:val="10"/>
        <w:numPr>
          <w:ilvl w:val="0"/>
          <w:numId w:val="6"/>
        </w:numPr>
        <w:tabs>
          <w:tab w:val="left" w:pos="900"/>
        </w:tabs>
        <w:spacing w:before="3" w:after="0" w:line="240" w:lineRule="auto"/>
        <w:ind w:left="900" w:right="0" w:hanging="420"/>
        <w:jc w:val="left"/>
        <w:rPr>
          <w:b/>
          <w:sz w:val="24"/>
        </w:rPr>
      </w:pPr>
      <w:r>
        <w:rPr>
          <w:b/>
          <w:spacing w:val="-9"/>
          <w:sz w:val="24"/>
        </w:rPr>
        <w:t xml:space="preserve">初选结果将于 </w:t>
      </w:r>
      <w:r>
        <w:rPr>
          <w:rFonts w:hint="eastAsia"/>
          <w:b/>
          <w:spacing w:val="-9"/>
          <w:sz w:val="24"/>
          <w:lang w:val="en-US" w:eastAsia="zh-CN"/>
        </w:rPr>
        <w:t>5</w:t>
      </w:r>
      <w:r>
        <w:rPr>
          <w:b/>
          <w:spacing w:val="-8"/>
          <w:sz w:val="24"/>
        </w:rPr>
        <w:t>月</w:t>
      </w:r>
      <w:r>
        <w:rPr>
          <w:rFonts w:hint="eastAsia"/>
          <w:b/>
          <w:spacing w:val="-8"/>
          <w:sz w:val="24"/>
          <w:lang w:val="en-US" w:eastAsia="zh-CN"/>
        </w:rPr>
        <w:t>底</w:t>
      </w:r>
      <w:r>
        <w:rPr>
          <w:b/>
          <w:spacing w:val="-8"/>
          <w:sz w:val="24"/>
        </w:rPr>
        <w:t>公布，请关注</w:t>
      </w:r>
    </w:p>
    <w:p>
      <w:pPr>
        <w:pStyle w:val="6"/>
        <w:spacing w:before="9"/>
        <w:rPr>
          <w:b/>
          <w:sz w:val="24"/>
        </w:rPr>
      </w:pPr>
    </w:p>
    <w:p>
      <w:pPr>
        <w:spacing w:before="0"/>
        <w:ind w:left="480" w:right="0" w:firstLine="0"/>
        <w:jc w:val="left"/>
        <w:rPr>
          <w:b/>
          <w:sz w:val="24"/>
        </w:rPr>
      </w:pPr>
      <w:r>
        <w:rPr>
          <w:b/>
          <w:color w:val="C00000"/>
          <w:sz w:val="24"/>
        </w:rPr>
        <w:t>咨询以及报名方式 ：</w:t>
      </w:r>
    </w:p>
    <w:p>
      <w:pPr>
        <w:pStyle w:val="5"/>
        <w:spacing w:before="22"/>
        <w:jc w:val="both"/>
        <w:rPr>
          <w:rFonts w:ascii="Tahoma" w:eastAsia="Tahoma"/>
        </w:rPr>
      </w:pPr>
      <w:bookmarkStart w:id="1" w:name="_GoBack"/>
      <w:bookmarkEnd w:id="1"/>
      <w:r>
        <w:rPr>
          <w:color w:val="3D3D3D"/>
          <w:spacing w:val="-14"/>
        </w:rPr>
        <w:t xml:space="preserve">谷老师 </w:t>
      </w:r>
      <w:r>
        <w:rPr>
          <w:rFonts w:ascii="Tahoma" w:eastAsia="Tahoma"/>
          <w:color w:val="3D3D3D"/>
        </w:rPr>
        <w:t xml:space="preserve">65740536 </w:t>
      </w:r>
      <w:r>
        <w:rPr>
          <w:color w:val="3D3D3D"/>
          <w:spacing w:val="-11"/>
        </w:rPr>
        <w:t xml:space="preserve">刘老师 </w:t>
      </w:r>
      <w:r>
        <w:rPr>
          <w:rFonts w:ascii="Tahoma" w:eastAsia="Tahoma"/>
          <w:color w:val="3D3D3D"/>
        </w:rPr>
        <w:t xml:space="preserve">65740537 </w:t>
      </w:r>
      <w:r>
        <w:rPr>
          <w:color w:val="3D3D3D"/>
          <w:spacing w:val="-14"/>
        </w:rPr>
        <w:t xml:space="preserve">赵老师 </w:t>
      </w:r>
      <w:r>
        <w:rPr>
          <w:rFonts w:ascii="Tahoma" w:eastAsia="Tahoma"/>
          <w:color w:val="3D3D3D"/>
        </w:rPr>
        <w:t>83951802</w:t>
      </w:r>
    </w:p>
    <w:p>
      <w:pPr>
        <w:pStyle w:val="6"/>
        <w:rPr>
          <w:rFonts w:ascii="Tahoma"/>
          <w:b/>
          <w:sz w:val="24"/>
        </w:rPr>
      </w:pPr>
    </w:p>
    <w:p>
      <w:pPr>
        <w:spacing w:after="0"/>
        <w:jc w:val="left"/>
        <w:rPr>
          <w:sz w:val="28"/>
        </w:rPr>
        <w:sectPr>
          <w:pgSz w:w="11910" w:h="16840"/>
          <w:pgMar w:top="1400" w:right="1580" w:bottom="280" w:left="1320" w:header="720" w:footer="720" w:gutter="0"/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280" w:right="1580" w:bottom="280" w:left="1320" w:header="720" w:footer="720" w:gutter="0"/>
        </w:sectPr>
      </w:pPr>
    </w:p>
    <w:p>
      <w:pPr>
        <w:pStyle w:val="6"/>
        <w:rPr>
          <w:b/>
          <w:sz w:val="28"/>
        </w:rPr>
      </w:pPr>
    </w:p>
    <w:p>
      <w:pPr>
        <w:pStyle w:val="6"/>
        <w:rPr>
          <w:b/>
          <w:sz w:val="28"/>
        </w:rPr>
      </w:pPr>
    </w:p>
    <w:p>
      <w:pPr>
        <w:pStyle w:val="6"/>
        <w:rPr>
          <w:b/>
          <w:sz w:val="28"/>
        </w:rPr>
      </w:pPr>
    </w:p>
    <w:p>
      <w:pPr>
        <w:pStyle w:val="6"/>
        <w:rPr>
          <w:b/>
          <w:sz w:val="28"/>
        </w:rPr>
      </w:pPr>
    </w:p>
    <w:p>
      <w:pPr>
        <w:pStyle w:val="6"/>
        <w:rPr>
          <w:b/>
          <w:sz w:val="28"/>
        </w:rPr>
      </w:pPr>
    </w:p>
    <w:p>
      <w:pPr>
        <w:pStyle w:val="6"/>
        <w:rPr>
          <w:b/>
        </w:rPr>
      </w:pPr>
    </w:p>
    <w:p>
      <w:pPr>
        <w:spacing w:before="0"/>
        <w:ind w:left="480" w:right="0" w:firstLine="0"/>
        <w:jc w:val="left"/>
        <w:rPr>
          <w:b/>
          <w:sz w:val="28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904240</wp:posOffset>
            </wp:positionH>
            <wp:positionV relativeFrom="paragraph">
              <wp:posOffset>-1960880</wp:posOffset>
            </wp:positionV>
            <wp:extent cx="1233805" cy="123380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000" cy="12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8"/>
        </w:rPr>
        <w:t>五、项目优势</w:t>
      </w:r>
    </w:p>
    <w:p>
      <w:pPr>
        <w:spacing w:before="191"/>
        <w:ind w:left="104" w:right="0" w:firstLine="0"/>
        <w:jc w:val="left"/>
        <w:rPr>
          <w:b/>
          <w:sz w:val="28"/>
        </w:rPr>
      </w:pPr>
      <w:r>
        <w:br w:type="column"/>
      </w:r>
      <w:r>
        <w:rPr>
          <w:b/>
          <w:color w:val="C00000"/>
          <w:sz w:val="28"/>
        </w:rPr>
        <w:t>想了解更多信息，请关注微信公众号cuebtoulouse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160" w:right="1580" w:bottom="280" w:left="1320" w:header="720" w:footer="720" w:gutter="0"/>
          <w:cols w:equalWidth="0" w:num="2">
            <w:col w:w="2208" w:space="70"/>
            <w:col w:w="6732"/>
          </w:cols>
        </w:sectPr>
      </w:pPr>
    </w:p>
    <w:p>
      <w:pPr>
        <w:pStyle w:val="6"/>
        <w:spacing w:before="9"/>
        <w:rPr>
          <w:b/>
          <w:sz w:val="18"/>
        </w:rPr>
      </w:pPr>
    </w:p>
    <w:p>
      <w:pPr>
        <w:pStyle w:val="10"/>
        <w:numPr>
          <w:ilvl w:val="1"/>
          <w:numId w:val="6"/>
        </w:numPr>
        <w:tabs>
          <w:tab w:val="left" w:pos="1217"/>
        </w:tabs>
        <w:spacing w:before="70" w:after="0" w:line="240" w:lineRule="auto"/>
        <w:ind w:left="1216" w:right="0" w:hanging="317"/>
        <w:jc w:val="left"/>
        <w:rPr>
          <w:b/>
          <w:sz w:val="21"/>
        </w:rPr>
      </w:pPr>
      <w:r>
        <w:rPr>
          <w:b/>
          <w:sz w:val="21"/>
        </w:rPr>
        <w:t>留学费用低：</w:t>
      </w:r>
    </w:p>
    <w:p>
      <w:pPr>
        <w:pStyle w:val="6"/>
        <w:spacing w:before="6"/>
        <w:rPr>
          <w:b/>
          <w:sz w:val="15"/>
        </w:rPr>
      </w:pPr>
    </w:p>
    <w:p>
      <w:pPr>
        <w:pStyle w:val="6"/>
        <w:spacing w:line="278" w:lineRule="auto"/>
        <w:ind w:left="900" w:right="395" w:firstLine="405"/>
        <w:jc w:val="both"/>
      </w:pPr>
      <w:r>
        <w:rPr>
          <w:b/>
          <w:spacing w:val="2"/>
        </w:rPr>
        <w:t>学费：</w:t>
      </w:r>
      <w:r>
        <w:rPr>
          <w:spacing w:val="-4"/>
        </w:rPr>
        <w:t xml:space="preserve">法国政府按照每位学生每年 </w:t>
      </w:r>
      <w:r>
        <w:t>10,000</w:t>
      </w:r>
      <w:r>
        <w:rPr>
          <w:spacing w:val="-6"/>
        </w:rPr>
        <w:t xml:space="preserve"> 欧元的数量拨款给公立大学。中国学生在攻读硕士及博士学位文凭期间</w:t>
      </w:r>
      <w:r>
        <w:rPr>
          <w:b/>
          <w:color w:val="FF0000"/>
          <w:spacing w:val="-6"/>
        </w:rPr>
        <w:t>免交学费</w:t>
      </w:r>
      <w:r>
        <w:rPr>
          <w:spacing w:val="-9"/>
        </w:rPr>
        <w:t>。享受与法国学生同等待遇，只交纳注册</w:t>
      </w:r>
      <w:r>
        <w:rPr>
          <w:spacing w:val="-32"/>
        </w:rPr>
        <w:t xml:space="preserve">费 </w:t>
      </w:r>
      <w:r>
        <w:t>400</w:t>
      </w:r>
      <w:r>
        <w:rPr>
          <w:spacing w:val="-18"/>
        </w:rPr>
        <w:t xml:space="preserve"> 欧元</w:t>
      </w:r>
      <w:r>
        <w:t>/年左右（</w:t>
      </w:r>
      <w:r>
        <w:rPr>
          <w:spacing w:val="-14"/>
        </w:rPr>
        <w:t xml:space="preserve">已包括 </w:t>
      </w:r>
      <w:r>
        <w:t>70%的国家医疗保险费用）。</w:t>
      </w:r>
    </w:p>
    <w:p>
      <w:pPr>
        <w:pStyle w:val="6"/>
        <w:spacing w:before="156" w:line="417" w:lineRule="auto"/>
        <w:ind w:left="1320" w:right="445" w:hanging="8"/>
        <w:jc w:val="both"/>
      </w:pPr>
      <w:r>
        <w:rPr>
          <w:b/>
        </w:rPr>
        <w:t>担保金：</w:t>
      </w:r>
      <w:r>
        <w:t>低额留学经济担保金，只需开具银行</w:t>
      </w:r>
      <w:r>
        <w:rPr>
          <w:color w:val="FF0000"/>
          <w:spacing w:val="-12"/>
        </w:rPr>
        <w:t xml:space="preserve">存款证明 </w:t>
      </w:r>
      <w:r>
        <w:rPr>
          <w:color w:val="FF0000"/>
        </w:rPr>
        <w:t>6—7</w:t>
      </w:r>
      <w:r>
        <w:rPr>
          <w:color w:val="FF0000"/>
          <w:spacing w:val="-21"/>
        </w:rPr>
        <w:t xml:space="preserve"> 万元</w:t>
      </w:r>
      <w:r>
        <w:t>人民币左右。</w:t>
      </w:r>
      <w:r>
        <w:rPr>
          <w:b/>
        </w:rPr>
        <w:t>交通：</w:t>
      </w:r>
      <w:r>
        <w:t>26</w:t>
      </w:r>
      <w:r>
        <w:rPr>
          <w:spacing w:val="-10"/>
        </w:rPr>
        <w:t xml:space="preserve"> 岁以下的学生享受车票半价地铁公车通用月票 </w:t>
      </w:r>
      <w:r>
        <w:t>10</w:t>
      </w:r>
      <w:r>
        <w:rPr>
          <w:spacing w:val="-19"/>
        </w:rPr>
        <w:t xml:space="preserve"> 欧元</w:t>
      </w:r>
      <w:r>
        <w:t>/月。</w:t>
      </w:r>
    </w:p>
    <w:p>
      <w:pPr>
        <w:pStyle w:val="6"/>
        <w:spacing w:line="278" w:lineRule="auto"/>
        <w:ind w:left="900" w:right="395" w:firstLine="420"/>
        <w:jc w:val="both"/>
      </w:pPr>
      <w:r>
        <w:rPr>
          <w:b/>
          <w:spacing w:val="-7"/>
          <w:w w:val="95"/>
        </w:rPr>
        <w:t>住房：</w:t>
      </w:r>
      <w:r>
        <w:rPr>
          <w:spacing w:val="-3"/>
          <w:w w:val="95"/>
        </w:rPr>
        <w:t xml:space="preserve">留学生享受法国政府的住房补贴：每位在法国正规院校留学的学生，每月  </w:t>
      </w:r>
      <w:r>
        <w:rPr>
          <w:spacing w:val="-6"/>
        </w:rPr>
        <w:t xml:space="preserve">都将得到法国政府 </w:t>
      </w:r>
      <w:r>
        <w:t>30%—50</w:t>
      </w:r>
      <w:r>
        <w:rPr>
          <w:spacing w:val="1"/>
        </w:rPr>
        <w:t>% 左右的住房补贴，大大缓解了留学期间的主要经济开支。</w:t>
      </w:r>
    </w:p>
    <w:p>
      <w:pPr>
        <w:spacing w:before="155"/>
        <w:ind w:left="1320" w:right="0" w:firstLine="0"/>
        <w:jc w:val="both"/>
        <w:rPr>
          <w:sz w:val="21"/>
        </w:rPr>
      </w:pPr>
      <w:r>
        <w:rPr>
          <w:b/>
          <w:sz w:val="21"/>
        </w:rPr>
        <w:t>费用预计：</w:t>
      </w:r>
      <w:r>
        <w:rPr>
          <w:sz w:val="21"/>
        </w:rPr>
        <w:t>每年留学费用在 5 万人民币左右。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10"/>
        <w:numPr>
          <w:ilvl w:val="1"/>
          <w:numId w:val="6"/>
        </w:numPr>
        <w:tabs>
          <w:tab w:val="left" w:pos="1114"/>
        </w:tabs>
        <w:spacing w:before="155" w:after="0" w:line="278" w:lineRule="auto"/>
        <w:ind w:left="2131" w:right="395" w:hanging="1232"/>
        <w:jc w:val="left"/>
        <w:rPr>
          <w:sz w:val="21"/>
        </w:rPr>
      </w:pPr>
      <w:r>
        <w:rPr>
          <w:b/>
          <w:spacing w:val="-5"/>
          <w:sz w:val="21"/>
        </w:rPr>
        <w:t>语言优势：</w:t>
      </w:r>
      <w:r>
        <w:rPr>
          <w:spacing w:val="-3"/>
          <w:sz w:val="21"/>
        </w:rPr>
        <w:t>在法国留学期间，均为</w:t>
      </w:r>
      <w:r>
        <w:rPr>
          <w:color w:val="FF0000"/>
          <w:sz w:val="21"/>
        </w:rPr>
        <w:t>英法双语</w:t>
      </w:r>
      <w:r>
        <w:rPr>
          <w:spacing w:val="-5"/>
          <w:sz w:val="21"/>
        </w:rPr>
        <w:t>授课，使学生在毕业后可以熟练掌握并应用两种语言，在将来的就业中更具竞争力。</w:t>
      </w:r>
    </w:p>
    <w:p>
      <w:pPr>
        <w:pStyle w:val="5"/>
        <w:numPr>
          <w:ilvl w:val="1"/>
          <w:numId w:val="6"/>
        </w:numPr>
        <w:tabs>
          <w:tab w:val="left" w:pos="1114"/>
        </w:tabs>
        <w:spacing w:before="156" w:after="0" w:line="240" w:lineRule="auto"/>
        <w:ind w:left="1113" w:right="0" w:hanging="214"/>
        <w:jc w:val="left"/>
      </w:pPr>
      <w:r>
        <w:t>项目优势</w:t>
      </w:r>
    </w:p>
    <w:p>
      <w:pPr>
        <w:pStyle w:val="6"/>
        <w:spacing w:before="6"/>
        <w:rPr>
          <w:b/>
          <w:sz w:val="15"/>
        </w:rPr>
      </w:pPr>
    </w:p>
    <w:p>
      <w:pPr>
        <w:pStyle w:val="10"/>
        <w:numPr>
          <w:ilvl w:val="2"/>
          <w:numId w:val="6"/>
        </w:numPr>
        <w:tabs>
          <w:tab w:val="left" w:pos="1217"/>
        </w:tabs>
        <w:spacing w:before="0" w:after="0" w:line="417" w:lineRule="auto"/>
        <w:ind w:left="1214" w:right="1043" w:hanging="209"/>
        <w:jc w:val="left"/>
        <w:rPr>
          <w:b/>
          <w:sz w:val="21"/>
        </w:rPr>
      </w:pPr>
      <w:r>
        <w:rPr>
          <w:b/>
          <w:w w:val="95"/>
          <w:sz w:val="21"/>
        </w:rPr>
        <w:t xml:space="preserve">法国图卢兹一大与国内优秀大学强强联手，使学生留法更便捷更有保障。  </w:t>
      </w:r>
      <w:r>
        <w:rPr>
          <w:b/>
          <w:sz w:val="21"/>
        </w:rPr>
        <w:t>与自行出国留学相比：</w:t>
      </w:r>
    </w:p>
    <w:p>
      <w:pPr>
        <w:pStyle w:val="10"/>
        <w:numPr>
          <w:ilvl w:val="3"/>
          <w:numId w:val="6"/>
        </w:numPr>
        <w:tabs>
          <w:tab w:val="left" w:pos="1648"/>
          <w:tab w:val="left" w:pos="1649"/>
        </w:tabs>
        <w:spacing w:before="2" w:after="0" w:line="240" w:lineRule="auto"/>
        <w:ind w:left="1648" w:right="0" w:hanging="421"/>
        <w:jc w:val="left"/>
        <w:rPr>
          <w:sz w:val="21"/>
        </w:rPr>
      </w:pPr>
      <w:r>
        <w:rPr>
          <w:sz w:val="21"/>
        </w:rPr>
        <w:t>我们是学校间的合作项目，使馆给予</w:t>
      </w:r>
      <w:r>
        <w:rPr>
          <w:color w:val="FF0000"/>
          <w:sz w:val="21"/>
        </w:rPr>
        <w:t>签证率更高</w:t>
      </w:r>
      <w:r>
        <w:rPr>
          <w:sz w:val="21"/>
        </w:rPr>
        <w:t>。</w:t>
      </w:r>
    </w:p>
    <w:p>
      <w:pPr>
        <w:pStyle w:val="6"/>
        <w:spacing w:before="7"/>
        <w:rPr>
          <w:sz w:val="15"/>
        </w:rPr>
      </w:pPr>
    </w:p>
    <w:p>
      <w:pPr>
        <w:pStyle w:val="10"/>
        <w:numPr>
          <w:ilvl w:val="3"/>
          <w:numId w:val="6"/>
        </w:numPr>
        <w:tabs>
          <w:tab w:val="left" w:pos="1648"/>
          <w:tab w:val="left" w:pos="1649"/>
        </w:tabs>
        <w:spacing w:before="0" w:after="0" w:line="276" w:lineRule="auto"/>
        <w:ind w:left="1648" w:right="397" w:hanging="420"/>
        <w:jc w:val="left"/>
        <w:rPr>
          <w:sz w:val="21"/>
        </w:rPr>
      </w:pPr>
      <w:r>
        <w:rPr>
          <w:spacing w:val="-6"/>
          <w:sz w:val="21"/>
        </w:rPr>
        <w:t xml:space="preserve">预科成绩达到平均 </w:t>
      </w:r>
      <w:r>
        <w:rPr>
          <w:sz w:val="21"/>
        </w:rPr>
        <w:t>10</w:t>
      </w:r>
      <w:r>
        <w:rPr>
          <w:spacing w:val="-24"/>
          <w:sz w:val="21"/>
        </w:rPr>
        <w:t xml:space="preserve"> 分</w:t>
      </w:r>
      <w:r>
        <w:rPr>
          <w:sz w:val="21"/>
        </w:rPr>
        <w:t>（</w:t>
      </w:r>
      <w:r>
        <w:rPr>
          <w:spacing w:val="-17"/>
          <w:sz w:val="21"/>
        </w:rPr>
        <w:t xml:space="preserve">满分 </w:t>
      </w:r>
      <w:r>
        <w:rPr>
          <w:sz w:val="21"/>
        </w:rPr>
        <w:t>20</w:t>
      </w:r>
      <w:r>
        <w:rPr>
          <w:spacing w:val="-25"/>
          <w:sz w:val="21"/>
        </w:rPr>
        <w:t xml:space="preserve"> 分</w:t>
      </w:r>
      <w:r>
        <w:rPr>
          <w:sz w:val="21"/>
        </w:rPr>
        <w:t>），即可</w:t>
      </w:r>
      <w:r>
        <w:rPr>
          <w:color w:val="FF0000"/>
          <w:sz w:val="21"/>
        </w:rPr>
        <w:t>直接升入研一</w:t>
      </w:r>
      <w:r>
        <w:rPr>
          <w:sz w:val="21"/>
        </w:rPr>
        <w:t>的专业学习﹡， 无需承担申请失败的风险。</w:t>
      </w:r>
    </w:p>
    <w:p>
      <w:pPr>
        <w:pStyle w:val="6"/>
        <w:spacing w:before="159" w:line="278" w:lineRule="auto"/>
        <w:ind w:left="837" w:right="395" w:firstLine="211"/>
        <w:jc w:val="both"/>
      </w:pPr>
      <w:r>
        <w:rPr>
          <w:w w:val="95"/>
        </w:rPr>
        <w:t xml:space="preserve">﹡法国图卢兹第一大学硕士预科项目结合法语、经济、管理和计算机专业课程的学  习。学生通过在图卢兹第一大学硕士预科的学习并成绩合格者，可直接进入硕士一年  </w:t>
      </w:r>
      <w:r>
        <w:rPr>
          <w:spacing w:val="-4"/>
        </w:rPr>
        <w:t xml:space="preserve">级或者二年级专业学习。法国硕士 </w:t>
      </w:r>
      <w:r>
        <w:t>2</w:t>
      </w:r>
      <w:r>
        <w:rPr>
          <w:spacing w:val="-12"/>
        </w:rPr>
        <w:t xml:space="preserve"> 年制，就读此项目学生 </w:t>
      </w:r>
      <w:r>
        <w:t>2-3</w:t>
      </w:r>
      <w:r>
        <w:rPr>
          <w:spacing w:val="-8"/>
        </w:rPr>
        <w:t xml:space="preserve"> 年时间可以获得法国国家硕士文凭。</w:t>
      </w:r>
    </w:p>
    <w:p>
      <w:pPr>
        <w:spacing w:after="0" w:line="278" w:lineRule="auto"/>
        <w:jc w:val="both"/>
        <w:sectPr>
          <w:type w:val="continuous"/>
          <w:pgSz w:w="11910" w:h="16840"/>
          <w:pgMar w:top="1160" w:right="1580" w:bottom="280" w:left="1320" w:header="720" w:footer="720" w:gutter="0"/>
        </w:sectPr>
      </w:pPr>
    </w:p>
    <w:p>
      <w:pPr>
        <w:pStyle w:val="3"/>
        <w:spacing w:before="48"/>
      </w:pPr>
      <w:r>
        <w:rPr>
          <w:spacing w:val="-1"/>
          <w:w w:val="95"/>
        </w:rPr>
        <w:t>六、法国教育背景介绍</w:t>
      </w:r>
    </w:p>
    <w:p>
      <w:pPr>
        <w:pStyle w:val="6"/>
        <w:spacing w:before="1"/>
        <w:rPr>
          <w:b/>
          <w:sz w:val="24"/>
        </w:rPr>
      </w:pPr>
    </w:p>
    <w:p>
      <w:pPr>
        <w:pStyle w:val="6"/>
        <w:spacing w:before="1" w:line="278" w:lineRule="auto"/>
        <w:ind w:left="840" w:right="3756" w:firstLine="420"/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4229100</wp:posOffset>
            </wp:positionH>
            <wp:positionV relativeFrom="paragraph">
              <wp:posOffset>-27940</wp:posOffset>
            </wp:positionV>
            <wp:extent cx="2186940" cy="163957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63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法国不仅是一个浪漫的国家，同时也是一个</w:t>
      </w:r>
      <w:r>
        <w:rPr>
          <w:spacing w:val="-7"/>
          <w:w w:val="95"/>
        </w:rPr>
        <w:t xml:space="preserve">经济科技发达的国家。做为世界经济强国之一， </w:t>
      </w:r>
      <w:r>
        <w:rPr>
          <w:spacing w:val="6"/>
        </w:rPr>
        <w:t>法国一向重视人才培养，拥有很多高水平的院</w:t>
      </w:r>
      <w:r>
        <w:rPr>
          <w:spacing w:val="2"/>
        </w:rPr>
        <w:t>校。法国众多学科领域在全球遥遥领先,严谨的</w:t>
      </w:r>
      <w:r>
        <w:rPr>
          <w:spacing w:val="-9"/>
        </w:rPr>
        <w:t>教育体制，与产业界的密切联系，不断的创新和</w:t>
      </w:r>
      <w:r>
        <w:rPr>
          <w:spacing w:val="1"/>
        </w:rPr>
        <w:t>改进, 使法国的高等教育在欧盟及全世界独树一帜,并享有极高的声誉。</w:t>
      </w:r>
    </w:p>
    <w:p>
      <w:pPr>
        <w:pStyle w:val="6"/>
        <w:spacing w:before="155"/>
        <w:ind w:left="1260"/>
      </w:pPr>
      <w:r>
        <w:t>在过去的十年里,多位法国学者获得诺贝尔</w:t>
      </w:r>
    </w:p>
    <w:p>
      <w:pPr>
        <w:pStyle w:val="6"/>
        <w:spacing w:before="43" w:line="278" w:lineRule="auto"/>
        <w:ind w:left="840" w:right="399"/>
        <w:jc w:val="both"/>
      </w:pPr>
      <w:r>
        <w:rPr>
          <w:w w:val="95"/>
        </w:rPr>
        <w:t xml:space="preserve">奖的殊荣。法国是欧洲经济的研究中心；法语是联合国、奥林匹克等国际组织和活动  的官方语言；同时法国又是世界文化、艺术、时尚的中心，世界级文学艺术大师层出  </w:t>
      </w:r>
      <w:r>
        <w:t>不穷,对世界各领域均有巨大影响。法兰西民族包容性强，多元文化并存。</w:t>
      </w:r>
    </w:p>
    <w:p>
      <w:pPr>
        <w:pStyle w:val="6"/>
        <w:spacing w:before="155" w:line="278" w:lineRule="auto"/>
        <w:ind w:left="840" w:right="397" w:firstLine="420"/>
        <w:jc w:val="both"/>
      </w:pPr>
      <w:r>
        <w:rPr>
          <w:spacing w:val="-2"/>
        </w:rPr>
        <w:t>法国非常欢迎中国优秀的本科毕业生，到法国进行硕士阶段的深造，成为中法两</w:t>
      </w:r>
      <w:r>
        <w:rPr>
          <w:spacing w:val="-2"/>
          <w:w w:val="95"/>
        </w:rPr>
        <w:t xml:space="preserve">国经济文化交流的高级技术人才。以往，中国学生多去美澳等国家留学，其实，像法  国这样的欧洲国家，不仅教育与科研资源雄厚，留学市场也较开放，并有许多优惠政  </w:t>
      </w:r>
      <w:r>
        <w:rPr>
          <w:spacing w:val="-2"/>
        </w:rPr>
        <w:t>策与鼓励机制</w:t>
      </w:r>
    </w:p>
    <w:p>
      <w:pPr>
        <w:pStyle w:val="6"/>
        <w:spacing w:before="12"/>
        <w:rPr>
          <w:sz w:val="20"/>
        </w:rPr>
      </w:pPr>
    </w:p>
    <w:p>
      <w:pPr>
        <w:pStyle w:val="3"/>
      </w:pPr>
      <w:r>
        <w:t>七、学校所在地——图卢兹市简介</w:t>
      </w:r>
    </w:p>
    <w:p>
      <w:pPr>
        <w:pStyle w:val="6"/>
        <w:rPr>
          <w:b/>
          <w:sz w:val="20"/>
        </w:rPr>
      </w:pPr>
    </w:p>
    <w:p>
      <w:pPr>
        <w:pStyle w:val="6"/>
        <w:spacing w:before="1"/>
        <w:rPr>
          <w:b/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1125855</wp:posOffset>
            </wp:positionH>
            <wp:positionV relativeFrom="paragraph">
              <wp:posOffset>252730</wp:posOffset>
            </wp:positionV>
            <wp:extent cx="2409825" cy="163893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965" cy="1638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3641090</wp:posOffset>
            </wp:positionH>
            <wp:positionV relativeFrom="paragraph">
              <wp:posOffset>257810</wp:posOffset>
            </wp:positionV>
            <wp:extent cx="2280920" cy="169989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634" cy="170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6"/>
        <w:rPr>
          <w:b/>
          <w:sz w:val="11"/>
        </w:rPr>
      </w:pPr>
    </w:p>
    <w:p>
      <w:pPr>
        <w:pStyle w:val="6"/>
        <w:spacing w:before="70"/>
        <w:ind w:left="480"/>
      </w:pPr>
      <w:r>
        <w:t>图卢兹市坐落于法国的西南部，距巴黎 700 多公里，人口 120 万，是法国西南部比利牛斯</w:t>
      </w:r>
    </w:p>
    <w:p>
      <w:pPr>
        <w:pStyle w:val="6"/>
        <w:spacing w:before="42" w:line="278" w:lineRule="auto"/>
        <w:ind w:left="480" w:right="228"/>
      </w:pPr>
      <w:r>
        <w:rPr>
          <w:spacing w:val="-7"/>
        </w:rPr>
        <w:t xml:space="preserve">大区的首府，面积 </w:t>
      </w:r>
      <w:r>
        <w:t>118</w:t>
      </w:r>
      <w:r>
        <w:rPr>
          <w:spacing w:val="-8"/>
        </w:rPr>
        <w:t xml:space="preserve"> 平方公里。是法国第四大城市。这里是法国和欧洲航空与宇宙工业中心，是空中客车、达索战斗机的生产基地，还有众多实力雄厚的电子和制造业的公司。</w:t>
      </w:r>
      <w:r>
        <w:rPr>
          <w:spacing w:val="-12"/>
          <w:w w:val="95"/>
        </w:rPr>
        <w:t xml:space="preserve">图卢兹市是法国除巴黎以外的第二大学城。此处大学和研究机构密集，以航空航天、信息、   </w:t>
      </w:r>
      <w:r>
        <w:rPr>
          <w:spacing w:val="-16"/>
        </w:rPr>
        <w:t xml:space="preserve">生物技术和经济学研究著称,这一切都吸引着世界各地学生。图卢兹市现有大学生 </w:t>
      </w:r>
      <w:r>
        <w:t>110,000 人。拥有三所大学，二十五所高等专业学院。法国国家理工学院，医学院，文学院和法国</w:t>
      </w:r>
      <w:r>
        <w:rPr>
          <w:spacing w:val="3"/>
        </w:rPr>
        <w:t>最重要的三所航空航天工程师学院</w:t>
      </w:r>
      <w:r>
        <w:t>SUPABRO,ENAC</w:t>
      </w:r>
      <w:r>
        <w:rPr>
          <w:spacing w:val="-12"/>
        </w:rPr>
        <w:t xml:space="preserve"> 和</w:t>
      </w:r>
      <w:r>
        <w:t>ENSICA</w:t>
      </w:r>
      <w:r>
        <w:rPr>
          <w:spacing w:val="-20"/>
        </w:rPr>
        <w:t xml:space="preserve"> 也均设于此。法国每年约有 </w:t>
      </w:r>
      <w:r>
        <w:t xml:space="preserve">16% </w:t>
      </w:r>
      <w:r>
        <w:rPr>
          <w:spacing w:val="-4"/>
        </w:rPr>
        <w:t xml:space="preserve">的工程师毕业于图卢兹。另外，还有 </w:t>
      </w:r>
      <w:r>
        <w:t>400</w:t>
      </w:r>
      <w:r>
        <w:rPr>
          <w:spacing w:val="-11"/>
        </w:rPr>
        <w:t xml:space="preserve"> 多家研究机构，研究人员人数达 </w:t>
      </w:r>
      <w:r>
        <w:t>10500</w:t>
      </w:r>
      <w:r>
        <w:rPr>
          <w:spacing w:val="-19"/>
        </w:rPr>
        <w:t xml:space="preserve"> 人。</w:t>
      </w:r>
    </w:p>
    <w:sectPr>
      <w:pgSz w:w="11910" w:h="16840"/>
      <w:pgMar w:top="1200" w:right="1580" w:bottom="280" w:left="1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688" w:hanging="209"/>
      </w:pPr>
      <w:rPr>
        <w:rFonts w:hint="default" w:ascii="宋体" w:hAnsi="宋体" w:eastAsia="宋体" w:cs="宋体"/>
        <w:color w:val="3D3D3D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2" w:hanging="20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5" w:hanging="20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77" w:hanging="20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10" w:hanging="20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43" w:hanging="20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75" w:hanging="20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8" w:hanging="20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40" w:hanging="209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"/>
      <w:lvlJc w:val="left"/>
      <w:pPr>
        <w:ind w:left="645" w:hanging="166"/>
      </w:pPr>
      <w:rPr>
        <w:rFonts w:hint="default" w:ascii="Wingdings" w:hAnsi="Wingdings" w:eastAsia="Wingdings" w:cs="Wingdings"/>
        <w:color w:val="3D3D3D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76" w:hanging="16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13" w:hanging="16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49" w:hanging="16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6" w:hanging="16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23" w:hanging="16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9" w:hanging="16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6" w:hanging="16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32" w:hanging="166"/>
      </w:pPr>
      <w:rPr>
        <w:rFonts w:hint="default"/>
        <w:lang w:val="zh-CN" w:eastAsia="zh-CN" w:bidi="zh-CN"/>
      </w:rPr>
    </w:lvl>
  </w:abstractNum>
  <w:abstractNum w:abstractNumId="2">
    <w:nsid w:val="03D62ECE"/>
    <w:multiLevelType w:val="multilevel"/>
    <w:tmpl w:val="03D62ECE"/>
    <w:lvl w:ilvl="0" w:tentative="0">
      <w:start w:val="0"/>
      <w:numFmt w:val="bullet"/>
      <w:lvlText w:val=""/>
      <w:lvlJc w:val="left"/>
      <w:pPr>
        <w:ind w:left="900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10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2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5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6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74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84" w:hanging="420"/>
      </w:pPr>
      <w:rPr>
        <w:rFonts w:hint="default"/>
        <w:lang w:val="zh-CN" w:eastAsia="zh-CN" w:bidi="zh-CN"/>
      </w:rPr>
    </w:lvl>
  </w:abstractNum>
  <w:abstractNum w:abstractNumId="3">
    <w:nsid w:val="25B654F3"/>
    <w:multiLevelType w:val="multilevel"/>
    <w:tmpl w:val="25B654F3"/>
    <w:lvl w:ilvl="0" w:tentative="0">
      <w:start w:val="2"/>
      <w:numFmt w:val="decimal"/>
      <w:lvlText w:val="%1."/>
      <w:lvlJc w:val="left"/>
      <w:pPr>
        <w:ind w:left="733" w:hanging="254"/>
        <w:jc w:val="left"/>
      </w:pPr>
      <w:rPr>
        <w:rFonts w:hint="default"/>
        <w:b/>
        <w:bCs/>
        <w:spacing w:val="-1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66" w:hanging="25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93" w:hanging="25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19" w:hanging="25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46" w:hanging="25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73" w:hanging="25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9" w:hanging="25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26" w:hanging="25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52" w:hanging="254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80" w:hanging="214"/>
        <w:jc w:val="left"/>
      </w:pPr>
      <w:rPr>
        <w:rFonts w:hint="default" w:ascii="宋体" w:hAnsi="宋体" w:eastAsia="宋体" w:cs="宋体"/>
        <w:b/>
        <w:bCs/>
        <w:color w:val="3D3D3D"/>
        <w:spacing w:val="-2"/>
        <w:w w:val="98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32" w:hanging="21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85" w:hanging="21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37" w:hanging="21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90" w:hanging="21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43" w:hanging="21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95" w:hanging="21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48" w:hanging="21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0" w:hanging="214"/>
      </w:pPr>
      <w:rPr>
        <w:rFonts w:hint="default"/>
        <w:lang w:val="zh-CN" w:eastAsia="zh-CN" w:bidi="zh-CN"/>
      </w:rPr>
    </w:lvl>
  </w:abstractNum>
  <w:abstractNum w:abstractNumId="5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92" w:hanging="312"/>
        <w:jc w:val="left"/>
      </w:pPr>
      <w:rPr>
        <w:rFonts w:hint="default" w:ascii="宋体" w:hAnsi="宋体" w:eastAsia="宋体" w:cs="宋体"/>
        <w:b/>
        <w:bCs/>
        <w:spacing w:val="0"/>
        <w:w w:val="99"/>
        <w:sz w:val="24"/>
        <w:szCs w:val="24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216" w:hanging="317"/>
        <w:jc w:val="left"/>
      </w:pPr>
      <w:rPr>
        <w:rFonts w:hint="default" w:ascii="宋体" w:hAnsi="宋体" w:eastAsia="宋体" w:cs="宋体"/>
        <w:b/>
        <w:bCs/>
        <w:spacing w:val="0"/>
        <w:w w:val="98"/>
        <w:sz w:val="21"/>
        <w:szCs w:val="21"/>
        <w:lang w:val="zh-CN" w:eastAsia="zh-CN" w:bidi="zh-CN"/>
      </w:rPr>
    </w:lvl>
    <w:lvl w:ilvl="2" w:tentative="0">
      <w:start w:val="0"/>
      <w:numFmt w:val="bullet"/>
      <w:lvlText w:val="-"/>
      <w:lvlJc w:val="left"/>
      <w:pPr>
        <w:ind w:left="1214" w:hanging="212"/>
      </w:pPr>
      <w:rPr>
        <w:rFonts w:hint="default" w:ascii="宋体" w:hAnsi="宋体" w:eastAsia="宋体" w:cs="宋体"/>
        <w:b/>
        <w:bCs/>
        <w:w w:val="98"/>
        <w:sz w:val="21"/>
        <w:szCs w:val="21"/>
        <w:lang w:val="zh-CN" w:eastAsia="zh-CN" w:bidi="zh-CN"/>
      </w:rPr>
    </w:lvl>
    <w:lvl w:ilvl="3" w:tentative="0">
      <w:start w:val="0"/>
      <w:numFmt w:val="bullet"/>
      <w:lvlText w:val=""/>
      <w:lvlJc w:val="left"/>
      <w:pPr>
        <w:ind w:left="1648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81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2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2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43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64" w:hanging="420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54F35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left="263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80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3"/>
      <w:ind w:left="480" w:hanging="312"/>
      <w:outlineLvl w:val="3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480"/>
      <w:outlineLvl w:val="4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43"/>
      <w:ind w:left="688" w:hanging="209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ind w:left="10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2019-05-13T02:29:00Z</dcterms:created>
  <dc:creator>Administrator.SKY-20170113EPH</dc:creator>
  <cp:lastModifiedBy>刘艳</cp:lastModifiedBy>
  <dcterms:modified xsi:type="dcterms:W3CDTF">2019-05-13T02:29:57Z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2019-05-13T00:00:00Z</vt:filetime>
  </property>
  <property fmtid="{D5CDD505-2E9C-101B-9397-08002B2CF9AE}" pid="5" name="KSOProductBuildVer">
    <vt:lpwstr>2052-11.1.0.8612</vt:lpwstr>
  </property>
</Properties>
</file>