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
        <w:bidi w:val="0"/>
        <w:rPr>
          <w:sz w:val="40"/>
          <w:szCs w:val="21"/>
        </w:rPr>
      </w:pPr>
      <w:bookmarkStart w:id="0" w:name="_Toc131666162"/>
      <w:r>
        <w:rPr>
          <w:rFonts w:hint="eastAsia"/>
          <w:sz w:val="40"/>
          <w:szCs w:val="21"/>
        </w:rPr>
        <w:t>北京市属普通高等学校本科教育教学审核评估指标</w:t>
      </w:r>
    </w:p>
    <w:p>
      <w:pPr>
        <w:pStyle w:val="7"/>
        <w:bidi w:val="0"/>
        <w:rPr>
          <w:rFonts w:hint="eastAsia"/>
          <w:sz w:val="40"/>
          <w:szCs w:val="21"/>
        </w:rPr>
      </w:pPr>
      <w:r>
        <w:rPr>
          <w:rFonts w:hint="eastAsia"/>
          <w:sz w:val="40"/>
          <w:szCs w:val="21"/>
        </w:rPr>
        <w:t>（新增、调整）内涵释义</w:t>
      </w:r>
      <w:bookmarkEnd w:id="0"/>
      <w:r>
        <w:rPr>
          <w:rFonts w:hint="eastAsia"/>
          <w:sz w:val="40"/>
          <w:szCs w:val="21"/>
        </w:rPr>
        <w:t>（部分）</w:t>
      </w: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sz w:val="36"/>
          <w:szCs w:val="24"/>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2"/>
        <w:rPr>
          <w:rFonts w:ascii="黑体" w:hAnsi="黑体" w:eastAsia="黑体" w:cs="Times New Roman"/>
          <w:sz w:val="32"/>
          <w:szCs w:val="32"/>
        </w:rPr>
      </w:pPr>
      <w:r>
        <w:rPr>
          <w:rFonts w:hint="eastAsia" w:ascii="黑体" w:hAnsi="黑体" w:eastAsia="黑体" w:cs="Times New Roman"/>
          <w:sz w:val="32"/>
          <w:szCs w:val="32"/>
        </w:rPr>
        <w:t>一、指标概述</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北京市指标分为两类</w:t>
      </w:r>
      <w:r>
        <w:rPr>
          <w:rFonts w:ascii="仿宋" w:hAnsi="仿宋" w:eastAsia="仿宋" w:cs="MingLiU"/>
          <w:sz w:val="32"/>
          <w:szCs w:val="32"/>
          <w:lang w:bidi="zh-CN"/>
        </w:rPr>
        <w:t>5种</w:t>
      </w:r>
      <w:r>
        <w:rPr>
          <w:rFonts w:hint="eastAsia" w:ascii="仿宋" w:hAnsi="仿宋" w:eastAsia="仿宋" w:cs="MingLiU"/>
          <w:sz w:val="32"/>
          <w:szCs w:val="32"/>
          <w:lang w:bidi="zh-CN"/>
        </w:rPr>
        <w:t>,下面对第二类第一种（我校参评类别）指标体系做介绍。</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楷体" w:hAnsi="楷体" w:eastAsia="楷体" w:cs="Times New Roman"/>
          <w:sz w:val="32"/>
          <w:szCs w:val="24"/>
          <w:lang w:bidi="en-US"/>
        </w:rPr>
      </w:pPr>
      <w:r>
        <w:rPr>
          <w:rFonts w:hint="eastAsia" w:ascii="楷体" w:hAnsi="楷体" w:eastAsia="楷体" w:cs="Times New Roman"/>
          <w:sz w:val="32"/>
          <w:szCs w:val="24"/>
          <w:lang w:bidi="en-US"/>
        </w:rPr>
        <w:t>（一）北京市第二类审核评估指标体系</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北京市第二类审核评估二级指标和审核重点包括统一必选项、类型必选项、特色可选项、首评限选项。</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w:t>
      </w:r>
      <w:r>
        <w:rPr>
          <w:rFonts w:ascii="仿宋" w:hAnsi="仿宋" w:eastAsia="仿宋" w:cs="MingLiU"/>
          <w:sz w:val="32"/>
          <w:szCs w:val="32"/>
          <w:lang w:bidi="zh-CN"/>
        </w:rPr>
        <w:t>无特殊标识为所有高校“统一必选项”；</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w:t>
      </w:r>
      <w:r>
        <w:rPr>
          <w:rFonts w:ascii="仿宋" w:hAnsi="仿宋" w:eastAsia="仿宋" w:cs="MingLiU"/>
          <w:sz w:val="32"/>
          <w:szCs w:val="32"/>
          <w:lang w:bidi="zh-CN"/>
        </w:rPr>
        <w:t>标识“B”为本类型大学的“类型必选项目”；</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w:t>
      </w:r>
      <w:r>
        <w:rPr>
          <w:rFonts w:ascii="仿宋" w:hAnsi="仿宋" w:eastAsia="仿宋" w:cs="MingLiU"/>
          <w:sz w:val="32"/>
          <w:szCs w:val="32"/>
          <w:lang w:bidi="zh-CN"/>
        </w:rPr>
        <w:t>标识“K”为本类型大学的“特色可选项”，高校可根据办学定位和人才培养目标自主选择（高水平特色型大学可自主选择K1或K2）；</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w:t>
      </w:r>
      <w:r>
        <w:rPr>
          <w:rFonts w:ascii="仿宋" w:hAnsi="仿宋" w:eastAsia="仿宋" w:cs="MingLiU"/>
          <w:sz w:val="32"/>
          <w:szCs w:val="32"/>
          <w:lang w:bidi="zh-CN"/>
        </w:rPr>
        <w:t>标识“X”为首次参加审核评估高校的“首评必选项”。</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审核重点中定量指标的具体要求可参考国家相关标准。其中，【必选】是指该定量指标学校必须选择；【可选】是指该定量指标学校可根据自身发展需要和实际情况自主选择至少</w:t>
      </w:r>
      <w:r>
        <w:rPr>
          <w:rFonts w:ascii="仿宋" w:hAnsi="仿宋" w:eastAsia="仿宋" w:cs="MingLiU"/>
          <w:sz w:val="32"/>
          <w:szCs w:val="32"/>
          <w:lang w:bidi="zh-CN"/>
        </w:rPr>
        <w:t>10项。</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北京市指标体系中增加了一定数量的【可选】定量指标，因此北京市方案将教育部原可选</w:t>
      </w:r>
      <w:r>
        <w:rPr>
          <w:rFonts w:ascii="仿宋" w:hAnsi="仿宋" w:eastAsia="仿宋" w:cs="MingLiU"/>
          <w:sz w:val="32"/>
          <w:szCs w:val="32"/>
          <w:lang w:bidi="zh-CN"/>
        </w:rPr>
        <w:t>8项增为10项，避免稀释教育部可选量化指标。</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ascii="仿宋" w:hAnsi="仿宋" w:eastAsia="仿宋" w:cs="MingLiU"/>
          <w:sz w:val="32"/>
          <w:szCs w:val="32"/>
          <w:lang w:bidi="zh-CN"/>
        </w:rPr>
        <w:t>北京市第二类第1种审核评估指标体系</w:t>
      </w:r>
      <w:r>
        <w:rPr>
          <w:rFonts w:hint="eastAsia" w:ascii="仿宋" w:hAnsi="仿宋" w:eastAsia="仿宋" w:cs="MingLiU"/>
          <w:sz w:val="32"/>
          <w:szCs w:val="32"/>
          <w:lang w:bidi="zh-CN"/>
        </w:rPr>
        <w:t>：适用于高水平研究型大学，指标体系包括</w:t>
      </w:r>
      <w:r>
        <w:rPr>
          <w:rFonts w:ascii="仿宋" w:hAnsi="仿宋" w:eastAsia="仿宋" w:cs="MingLiU"/>
          <w:sz w:val="32"/>
          <w:szCs w:val="32"/>
          <w:lang w:bidi="zh-CN"/>
        </w:rPr>
        <w:t>8个一级指标、29个二级指标和82个审核重点。在审核重点中设置定量审核指标共53个，包括34个必选项和19个可选项。</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以上</w:t>
      </w:r>
      <w:r>
        <w:rPr>
          <w:rFonts w:ascii="仿宋" w:hAnsi="仿宋" w:eastAsia="仿宋" w:cs="MingLiU"/>
          <w:sz w:val="32"/>
          <w:szCs w:val="32"/>
          <w:lang w:bidi="zh-CN"/>
        </w:rPr>
        <w:t>指标体系中，既有北京市在各类型中均增加的共性指标</w:t>
      </w:r>
      <w:r>
        <w:rPr>
          <w:rFonts w:hint="eastAsia" w:ascii="仿宋" w:hAnsi="仿宋" w:eastAsia="仿宋" w:cs="MingLiU"/>
          <w:sz w:val="32"/>
          <w:szCs w:val="32"/>
          <w:lang w:bidi="zh-CN"/>
        </w:rPr>
        <w:t>，</w:t>
      </w:r>
      <w:r>
        <w:rPr>
          <w:rFonts w:ascii="仿宋" w:hAnsi="仿宋" w:eastAsia="仿宋" w:cs="MingLiU"/>
          <w:sz w:val="32"/>
          <w:szCs w:val="32"/>
          <w:lang w:bidi="zh-CN"/>
        </w:rPr>
        <w:t>也有每种类型单独设置的类型特色指标。评估指标强调首善标准、首都特色，又突出不同类型大学分类发展的特色。后文将分两部分介绍共性指标和类型特色指标。</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2"/>
        <w:rPr>
          <w:rFonts w:ascii="黑体" w:hAnsi="黑体" w:eastAsia="黑体" w:cs="Times New Roman"/>
          <w:sz w:val="32"/>
          <w:szCs w:val="32"/>
        </w:rPr>
      </w:pPr>
      <w:r>
        <w:rPr>
          <w:rFonts w:hint="eastAsia" w:ascii="黑体" w:hAnsi="黑体" w:eastAsia="黑体" w:cs="Times New Roman"/>
          <w:sz w:val="32"/>
          <w:szCs w:val="32"/>
        </w:rPr>
        <w:t>二、指标（新增、调整）介绍</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楷体" w:hAnsi="楷体" w:eastAsia="楷体" w:cs="Times New Roman"/>
          <w:sz w:val="32"/>
          <w:szCs w:val="24"/>
          <w:lang w:bidi="en-US"/>
        </w:rPr>
      </w:pPr>
      <w:r>
        <w:rPr>
          <w:rFonts w:hint="eastAsia" w:ascii="楷体" w:hAnsi="楷体" w:eastAsia="楷体" w:cs="Times New Roman"/>
          <w:sz w:val="32"/>
          <w:szCs w:val="24"/>
          <w:lang w:bidi="en-US"/>
        </w:rPr>
        <w:t>（一）共性指标</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第二类审核评估中（除第二类第</w:t>
      </w:r>
      <w:r>
        <w:rPr>
          <w:rFonts w:ascii="仿宋" w:hAnsi="仿宋" w:eastAsia="仿宋" w:cs="MingLiU"/>
          <w:sz w:val="32"/>
          <w:szCs w:val="32"/>
          <w:lang w:bidi="zh-CN"/>
        </w:rPr>
        <w:t>4种），北京市增加（调整）共性指标如下：</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w:t>
      </w:r>
      <w:r>
        <w:rPr>
          <w:rFonts w:ascii="仿宋" w:hAnsi="仿宋" w:eastAsia="仿宋" w:cs="MingLiU"/>
          <w:sz w:val="32"/>
          <w:szCs w:val="32"/>
          <w:lang w:bidi="zh-CN"/>
        </w:rPr>
        <w:t>1.3本科地位</w:t>
      </w:r>
      <w:r>
        <w:rPr>
          <w:rFonts w:hint="eastAsia" w:ascii="仿宋" w:hAnsi="仿宋" w:eastAsia="仿宋" w:cs="MingLiU"/>
          <w:sz w:val="32"/>
          <w:szCs w:val="32"/>
          <w:lang w:bidi="zh-CN"/>
        </w:rPr>
        <w:t xml:space="preserve"> </w:t>
      </w:r>
      <w:r>
        <w:rPr>
          <w:rFonts w:ascii="仿宋" w:hAnsi="仿宋" w:eastAsia="仿宋" w:cs="MingLiU"/>
          <w:sz w:val="32"/>
          <w:szCs w:val="32"/>
          <w:lang w:bidi="zh-CN"/>
        </w:rPr>
        <w:t>增加审核重点1.3.4学校在教师引进、职称评聘、教师考核等制度设计中突出本科教育教学占主体地位的具体举措和实施成效</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该指标关注学校强化教师引进、职称评聘、绩效考核中突出本科教育教学的制度设计。考查学校本科教学在以上方面所占比重，是否能够有效促进教师投入教学工作的积极性。</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ascii="仿宋" w:hAnsi="仿宋" w:eastAsia="仿宋" w:cs="MingLiU"/>
          <w:sz w:val="32"/>
          <w:szCs w:val="32"/>
          <w:lang w:bidi="zh-CN"/>
        </w:rPr>
        <w:t>2.2专业建设</w:t>
      </w:r>
      <w:r>
        <w:rPr>
          <w:rFonts w:hint="eastAsia" w:ascii="仿宋" w:hAnsi="仿宋" w:eastAsia="仿宋" w:cs="MingLiU"/>
          <w:sz w:val="32"/>
          <w:szCs w:val="32"/>
          <w:lang w:bidi="zh-CN"/>
        </w:rPr>
        <w:t xml:space="preserve"> </w:t>
      </w:r>
      <w:r>
        <w:rPr>
          <w:rFonts w:ascii="仿宋" w:hAnsi="仿宋" w:eastAsia="仿宋" w:cs="MingLiU"/>
          <w:sz w:val="32"/>
          <w:szCs w:val="32"/>
          <w:lang w:bidi="zh-CN"/>
        </w:rPr>
        <w:t>完善审核重点B2.2.1</w:t>
      </w:r>
    </w:p>
    <w:tbl>
      <w:tblPr>
        <w:tblStyle w:val="9"/>
        <w:tblW w:w="4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1680"/>
        <w:gridCol w:w="5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684"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firstLine="0" w:firstLineChars="0"/>
              <w:textAlignment w:val="auto"/>
              <w:rPr>
                <w:rFonts w:ascii="仿宋" w:hAnsi="仿宋" w:eastAsia="仿宋" w:cs="MingLiU"/>
                <w:sz w:val="32"/>
                <w:szCs w:val="32"/>
                <w:lang w:bidi="zh-CN"/>
              </w:rPr>
            </w:pPr>
            <w:r>
              <w:rPr>
                <w:rFonts w:ascii="仿宋" w:hAnsi="仿宋" w:eastAsia="仿宋" w:cs="MingLiU"/>
                <w:sz w:val="32"/>
                <w:szCs w:val="32"/>
                <w:lang w:bidi="zh-CN"/>
              </w:rPr>
              <w:t>B2.2.1</w:t>
            </w:r>
          </w:p>
        </w:tc>
        <w:tc>
          <w:tcPr>
            <w:tcW w:w="1030"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firstLine="0" w:firstLineChars="0"/>
              <w:jc w:val="center"/>
              <w:textAlignment w:val="auto"/>
              <w:rPr>
                <w:rFonts w:ascii="仿宋" w:hAnsi="仿宋" w:eastAsia="仿宋" w:cs="MingLiU"/>
                <w:sz w:val="32"/>
                <w:szCs w:val="32"/>
                <w:lang w:bidi="zh-CN"/>
              </w:rPr>
            </w:pPr>
            <w:r>
              <w:rPr>
                <w:rFonts w:ascii="仿宋" w:hAnsi="仿宋" w:eastAsia="仿宋" w:cs="MingLiU"/>
                <w:sz w:val="32"/>
                <w:szCs w:val="32"/>
                <w:lang w:bidi="zh-CN"/>
              </w:rPr>
              <w:t>第一种</w:t>
            </w:r>
          </w:p>
          <w:p>
            <w:pPr>
              <w:keepNext w:val="0"/>
              <w:keepLines w:val="0"/>
              <w:pageBreakBefore w:val="0"/>
              <w:widowControl w:val="0"/>
              <w:kinsoku/>
              <w:wordWrap/>
              <w:overflowPunct w:val="0"/>
              <w:topLinePunct w:val="0"/>
              <w:autoSpaceDE/>
              <w:autoSpaceDN/>
              <w:bidi w:val="0"/>
              <w:adjustRightInd w:val="0"/>
              <w:snapToGrid w:val="0"/>
              <w:spacing w:line="560" w:lineRule="exact"/>
              <w:ind w:firstLine="0" w:firstLineChars="0"/>
              <w:jc w:val="center"/>
              <w:textAlignment w:val="auto"/>
              <w:rPr>
                <w:rFonts w:ascii="仿宋" w:hAnsi="仿宋" w:eastAsia="仿宋" w:cs="MingLiU"/>
                <w:sz w:val="32"/>
                <w:szCs w:val="32"/>
                <w:lang w:bidi="zh-CN"/>
              </w:rPr>
            </w:pPr>
            <w:r>
              <w:rPr>
                <w:rFonts w:hint="eastAsia" w:ascii="仿宋" w:hAnsi="仿宋" w:eastAsia="仿宋" w:cs="MingLiU"/>
                <w:sz w:val="32"/>
                <w:szCs w:val="32"/>
                <w:lang w:bidi="zh-CN"/>
              </w:rPr>
              <w:t>（研究型）</w:t>
            </w:r>
          </w:p>
        </w:tc>
        <w:tc>
          <w:tcPr>
            <w:tcW w:w="3286"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firstLine="0" w:firstLineChars="0"/>
              <w:textAlignment w:val="auto"/>
              <w:rPr>
                <w:rFonts w:ascii="仿宋" w:hAnsi="仿宋" w:eastAsia="仿宋" w:cs="MingLiU"/>
                <w:sz w:val="32"/>
                <w:szCs w:val="32"/>
                <w:lang w:bidi="zh-CN"/>
              </w:rPr>
            </w:pPr>
            <w:r>
              <w:rPr>
                <w:rFonts w:ascii="仿宋" w:hAnsi="仿宋" w:eastAsia="仿宋" w:cs="MingLiU"/>
                <w:sz w:val="32"/>
                <w:szCs w:val="32"/>
                <w:lang w:bidi="zh-CN"/>
              </w:rPr>
              <w:t>专业设置、专业建设与国家和区域重大发展战略及社会对创</w:t>
            </w:r>
            <w:r>
              <w:rPr>
                <w:rFonts w:hint="eastAsia" w:ascii="仿宋" w:hAnsi="仿宋" w:eastAsia="仿宋" w:cs="MingLiU"/>
                <w:sz w:val="32"/>
                <w:szCs w:val="32"/>
                <w:lang w:bidi="zh-CN"/>
              </w:rPr>
              <w:t>新型人才需求的契合情况和相关指标变化理由</w:t>
            </w:r>
          </w:p>
        </w:tc>
      </w:tr>
    </w:tbl>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该指标要求学校应根据办学定位制定专业建设规划，明确建设目标和建设内容、政策措施和制度保障等，并能采取有效措施加以落实，学校进行专业结构调整时，能够科学规划、有序发展。研究型大学专业设置与专业建设要同国家重大发展战略及社会创新型人才需求相契合。</w:t>
      </w:r>
      <w:r>
        <w:rPr>
          <w:rFonts w:ascii="仿宋" w:hAnsi="仿宋" w:eastAsia="仿宋" w:cs="MingLiU"/>
          <w:sz w:val="32"/>
          <w:szCs w:val="32"/>
          <w:lang w:bidi="zh-CN"/>
        </w:rPr>
        <w:t xml:space="preserve"> </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同时，在</w:t>
      </w:r>
      <w:r>
        <w:rPr>
          <w:rFonts w:ascii="仿宋" w:hAnsi="仿宋" w:eastAsia="仿宋" w:cs="MingLiU"/>
          <w:sz w:val="32"/>
          <w:szCs w:val="32"/>
          <w:lang w:bidi="zh-CN"/>
        </w:rPr>
        <w:t>B2.2.1审核重点下增加1个定量指标。</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【可选】近三年，每年各专业招生人数动态变化量</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该指标支撑量化考查学校专业设置和专业招生数量变化情况，以及新增或停招专业对接国家重大发展战略、区域社会经济发展和特定领域需求情况。</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w:t>
      </w:r>
      <w:r>
        <w:rPr>
          <w:rFonts w:ascii="仿宋" w:hAnsi="仿宋" w:eastAsia="仿宋" w:cs="MingLiU"/>
          <w:sz w:val="32"/>
          <w:szCs w:val="32"/>
          <w:lang w:bidi="zh-CN"/>
        </w:rPr>
        <w:t>2.2专业建设</w:t>
      </w:r>
      <w:r>
        <w:rPr>
          <w:rFonts w:hint="eastAsia" w:ascii="仿宋" w:hAnsi="仿宋" w:eastAsia="仿宋" w:cs="MingLiU"/>
          <w:sz w:val="32"/>
          <w:szCs w:val="32"/>
          <w:lang w:bidi="zh-CN"/>
        </w:rPr>
        <w:t xml:space="preserve"> </w:t>
      </w:r>
      <w:r>
        <w:rPr>
          <w:rFonts w:ascii="仿宋" w:hAnsi="仿宋" w:eastAsia="仿宋" w:cs="MingLiU"/>
          <w:sz w:val="32"/>
          <w:szCs w:val="32"/>
          <w:lang w:bidi="zh-CN"/>
        </w:rPr>
        <w:t>新增并完善审核重点B2.2.2</w:t>
      </w:r>
    </w:p>
    <w:tbl>
      <w:tblPr>
        <w:tblStyle w:val="9"/>
        <w:tblW w:w="4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1612"/>
        <w:gridCol w:w="5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639"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firstLine="0" w:firstLineChars="0"/>
              <w:textAlignment w:val="auto"/>
              <w:rPr>
                <w:rFonts w:ascii="仿宋" w:hAnsi="仿宋" w:eastAsia="仿宋" w:cs="MingLiU"/>
                <w:sz w:val="32"/>
                <w:szCs w:val="32"/>
                <w:lang w:bidi="zh-CN"/>
              </w:rPr>
            </w:pPr>
            <w:r>
              <w:rPr>
                <w:rFonts w:ascii="仿宋" w:hAnsi="仿宋" w:eastAsia="仿宋" w:cs="MingLiU"/>
                <w:sz w:val="32"/>
                <w:szCs w:val="32"/>
                <w:lang w:bidi="zh-CN"/>
              </w:rPr>
              <w:t>B2.2.2</w:t>
            </w:r>
          </w:p>
        </w:tc>
        <w:tc>
          <w:tcPr>
            <w:tcW w:w="989"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firstLine="0" w:firstLineChars="0"/>
              <w:jc w:val="center"/>
              <w:textAlignment w:val="auto"/>
              <w:rPr>
                <w:rFonts w:ascii="仿宋" w:hAnsi="仿宋" w:eastAsia="仿宋" w:cs="MingLiU"/>
                <w:sz w:val="32"/>
                <w:szCs w:val="32"/>
                <w:lang w:bidi="zh-CN"/>
              </w:rPr>
            </w:pPr>
            <w:r>
              <w:rPr>
                <w:rFonts w:ascii="仿宋" w:hAnsi="仿宋" w:eastAsia="仿宋" w:cs="MingLiU"/>
                <w:sz w:val="32"/>
                <w:szCs w:val="32"/>
                <w:lang w:bidi="zh-CN"/>
              </w:rPr>
              <w:t>第一种</w:t>
            </w:r>
          </w:p>
          <w:p>
            <w:pPr>
              <w:keepNext w:val="0"/>
              <w:keepLines w:val="0"/>
              <w:pageBreakBefore w:val="0"/>
              <w:widowControl w:val="0"/>
              <w:kinsoku/>
              <w:wordWrap/>
              <w:overflowPunct w:val="0"/>
              <w:topLinePunct w:val="0"/>
              <w:autoSpaceDE/>
              <w:autoSpaceDN/>
              <w:bidi w:val="0"/>
              <w:adjustRightInd w:val="0"/>
              <w:snapToGrid w:val="0"/>
              <w:spacing w:line="560" w:lineRule="exact"/>
              <w:ind w:firstLine="0" w:firstLineChars="0"/>
              <w:jc w:val="center"/>
              <w:textAlignment w:val="auto"/>
              <w:rPr>
                <w:rFonts w:ascii="仿宋" w:hAnsi="仿宋" w:eastAsia="仿宋" w:cs="MingLiU"/>
                <w:sz w:val="32"/>
                <w:szCs w:val="32"/>
                <w:lang w:bidi="zh-CN"/>
              </w:rPr>
            </w:pPr>
            <w:r>
              <w:rPr>
                <w:rFonts w:hint="eastAsia" w:ascii="仿宋" w:hAnsi="仿宋" w:eastAsia="仿宋" w:cs="MingLiU"/>
                <w:sz w:val="32"/>
                <w:szCs w:val="32"/>
                <w:lang w:bidi="zh-CN"/>
              </w:rPr>
              <w:t>（研究型）</w:t>
            </w:r>
          </w:p>
        </w:tc>
        <w:tc>
          <w:tcPr>
            <w:tcW w:w="3372"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firstLine="0" w:firstLineChars="0"/>
              <w:textAlignment w:val="auto"/>
              <w:rPr>
                <w:rFonts w:ascii="仿宋" w:hAnsi="仿宋" w:eastAsia="仿宋" w:cs="MingLiU"/>
                <w:sz w:val="32"/>
                <w:szCs w:val="32"/>
                <w:lang w:bidi="zh-CN"/>
              </w:rPr>
            </w:pPr>
            <w:r>
              <w:rPr>
                <w:rFonts w:ascii="仿宋" w:hAnsi="仿宋" w:eastAsia="仿宋" w:cs="MingLiU"/>
                <w:sz w:val="32"/>
                <w:szCs w:val="32"/>
                <w:lang w:bidi="zh-CN"/>
              </w:rPr>
              <w:t>围绕国家和区域经济发展需求，建立自主性、灵活性与规范性、稳定性相统一的专业设置管理体系情况和本科专业结构优化调整机制建设情况</w:t>
            </w:r>
          </w:p>
        </w:tc>
      </w:tr>
    </w:tbl>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该指标一是引导学校深化本科专业供给侧改革，以社会经济发展和学生职业生涯发展需求为导向，构建学科专业结构调整优化管理机制。研究型大学人才培养要重点围绕国家和区域社会经济发展需求。二是引导学校完善人才需求预测预警机制，形成招生计划、人才培养和就业联动机制，建立健全本科专业动态调整机制，培育特色优势专业集群，提升服务国家和区域经济社会发展能力。</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w:t>
      </w:r>
      <w:r>
        <w:rPr>
          <w:rFonts w:ascii="仿宋" w:hAnsi="仿宋" w:eastAsia="仿宋" w:cs="MingLiU"/>
          <w:sz w:val="32"/>
          <w:szCs w:val="32"/>
          <w:lang w:bidi="zh-CN"/>
        </w:rPr>
        <w:t>2.4课堂教学</w:t>
      </w:r>
      <w:r>
        <w:rPr>
          <w:rFonts w:hint="eastAsia" w:ascii="仿宋" w:hAnsi="仿宋" w:eastAsia="仿宋" w:cs="MingLiU"/>
          <w:sz w:val="32"/>
          <w:szCs w:val="32"/>
          <w:lang w:bidi="zh-CN"/>
        </w:rPr>
        <w:t xml:space="preserve"> </w:t>
      </w:r>
      <w:r>
        <w:rPr>
          <w:rFonts w:ascii="仿宋" w:hAnsi="仿宋" w:eastAsia="仿宋" w:cs="MingLiU"/>
          <w:sz w:val="32"/>
          <w:szCs w:val="32"/>
          <w:lang w:bidi="zh-CN"/>
        </w:rPr>
        <w:t>中2.4.1实施“以学为中心、以教为主导”的课堂教学，开展以学生学习成果为导向的教学评价情况审核重点下增加2个可选定量指标。</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【可选】开出任选课和课程总数比例</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【可选】小班授课比例</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两项可选定量指标支撑定量考查学校转变教育教学理念，积极改革传统的教与学形态，实施多元化的课堂教学情况。推动学校课程教学从“以教为</w:t>
      </w:r>
      <w:r>
        <w:rPr>
          <w:rFonts w:ascii="仿宋" w:hAnsi="仿宋" w:eastAsia="仿宋" w:cs="MingLiU"/>
          <w:sz w:val="32"/>
          <w:szCs w:val="32"/>
          <w:lang w:bidi="zh-CN"/>
        </w:rPr>
        <w:t> </w:t>
      </w:r>
      <w:r>
        <w:rPr>
          <w:rFonts w:hint="eastAsia" w:ascii="仿宋" w:hAnsi="仿宋" w:eastAsia="仿宋" w:cs="MingLiU"/>
          <w:sz w:val="32"/>
          <w:szCs w:val="32"/>
          <w:lang w:bidi="zh-CN"/>
        </w:rPr>
        <w:t>中心”向“以学为中心”的转变。</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w:t>
      </w:r>
      <w:r>
        <w:rPr>
          <w:rFonts w:ascii="仿宋" w:hAnsi="仿宋" w:eastAsia="仿宋" w:cs="MingLiU"/>
          <w:sz w:val="32"/>
          <w:szCs w:val="32"/>
          <w:lang w:bidi="zh-CN"/>
        </w:rPr>
        <w:t>2.4课堂教学</w:t>
      </w:r>
      <w:r>
        <w:rPr>
          <w:rFonts w:hint="eastAsia" w:ascii="仿宋" w:hAnsi="仿宋" w:eastAsia="仿宋" w:cs="MingLiU"/>
          <w:sz w:val="32"/>
          <w:szCs w:val="32"/>
          <w:lang w:bidi="zh-CN"/>
        </w:rPr>
        <w:t xml:space="preserve"> </w:t>
      </w:r>
      <w:r>
        <w:rPr>
          <w:rFonts w:ascii="仿宋" w:hAnsi="仿宋" w:eastAsia="仿宋" w:cs="MingLiU"/>
          <w:sz w:val="32"/>
          <w:szCs w:val="32"/>
          <w:lang w:bidi="zh-CN"/>
        </w:rPr>
        <w:t>完善审核重点2.4.3建立健全教材管理机构和工作制度情况，依照教材审核选用标准和程序选用教材情况；推进马工程重点教材统一使用情况；对教材选用工作出现负面问题的处理情况中的定量指标。</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【可选】近五年公开出版的专业平均教材数（教材数／本科专业数）</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将原先教材数量改为教材数／在招本科专业数，引导学校各专业加强教材建设工作。</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w:t>
      </w:r>
      <w:r>
        <w:rPr>
          <w:rFonts w:ascii="仿宋" w:hAnsi="仿宋" w:eastAsia="仿宋" w:cs="MingLiU"/>
          <w:sz w:val="32"/>
          <w:szCs w:val="32"/>
          <w:lang w:bidi="zh-CN"/>
        </w:rPr>
        <w:t>K2.5卓越教学</w:t>
      </w:r>
      <w:r>
        <w:rPr>
          <w:rFonts w:hint="eastAsia" w:ascii="仿宋" w:hAnsi="仿宋" w:eastAsia="仿宋" w:cs="MingLiU"/>
          <w:sz w:val="32"/>
          <w:szCs w:val="32"/>
          <w:lang w:bidi="zh-CN"/>
        </w:rPr>
        <w:t xml:space="preserve"> </w:t>
      </w:r>
      <w:r>
        <w:rPr>
          <w:rFonts w:ascii="仿宋" w:hAnsi="仿宋" w:eastAsia="仿宋" w:cs="MingLiU"/>
          <w:sz w:val="32"/>
          <w:szCs w:val="32"/>
          <w:lang w:bidi="zh-CN"/>
        </w:rPr>
        <w:t>完善审核重点K2.5.2加强课程体系整体设计，提供丰富的选课资源和灵活自主的选课方式，促进学生个性化发展，优化公共课、专业基础课和专业课比例结构，提高课程建设规划性、系统性情况。</w:t>
      </w:r>
      <w:r>
        <w:rPr>
          <w:rFonts w:ascii="仿宋" w:hAnsi="仿宋" w:eastAsia="仿宋" w:cs="MingLiU"/>
          <w:sz w:val="32"/>
          <w:szCs w:val="32"/>
          <w:lang w:bidi="zh-CN"/>
        </w:rPr>
        <w:tab/>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该指标引导学校立足社会经济发展需求和人才培养目标，全面优化公共课、专业基础课和专业课比例结构，加强课程体系整体设计，提高课程建设规划性、系统性，塑造学生具有科学合理的知识、能力、素质结构，避免课程体系和课程建设的随意化、碎片化，同时为学生提供丰富与自主灵活的选课方式，促进学生个性化发展。</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w:t>
      </w:r>
      <w:r>
        <w:rPr>
          <w:rFonts w:ascii="仿宋" w:hAnsi="仿宋" w:eastAsia="仿宋" w:cs="MingLiU"/>
          <w:sz w:val="32"/>
          <w:szCs w:val="32"/>
          <w:lang w:bidi="zh-CN"/>
        </w:rPr>
        <w:t>4.2教学能力</w:t>
      </w:r>
      <w:r>
        <w:rPr>
          <w:rFonts w:hint="eastAsia" w:ascii="仿宋" w:hAnsi="仿宋" w:eastAsia="仿宋" w:cs="MingLiU"/>
          <w:sz w:val="32"/>
          <w:szCs w:val="32"/>
          <w:lang w:bidi="zh-CN"/>
        </w:rPr>
        <w:t xml:space="preserve"> </w:t>
      </w:r>
      <w:r>
        <w:rPr>
          <w:rFonts w:ascii="仿宋" w:hAnsi="仿宋" w:eastAsia="仿宋" w:cs="MingLiU"/>
          <w:sz w:val="32"/>
          <w:szCs w:val="32"/>
          <w:lang w:bidi="zh-CN"/>
        </w:rPr>
        <w:t>中B4.2.1审核重点下</w:t>
      </w:r>
      <w:r>
        <w:rPr>
          <w:rFonts w:hint="eastAsia" w:ascii="仿宋" w:hAnsi="仿宋" w:eastAsia="仿宋" w:cs="MingLiU"/>
          <w:sz w:val="32"/>
          <w:szCs w:val="32"/>
          <w:lang w:bidi="zh-CN"/>
        </w:rPr>
        <w:t xml:space="preserve"> </w:t>
      </w:r>
      <w:r>
        <w:rPr>
          <w:rFonts w:ascii="仿宋" w:hAnsi="仿宋" w:eastAsia="仿宋" w:cs="MingLiU"/>
          <w:sz w:val="32"/>
          <w:szCs w:val="32"/>
          <w:lang w:bidi="zh-CN"/>
        </w:rPr>
        <w:t>增加1个必选定量指标。</w:t>
      </w:r>
    </w:p>
    <w:tbl>
      <w:tblPr>
        <w:tblStyle w:val="9"/>
        <w:tblW w:w="4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1607"/>
        <w:gridCol w:w="5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639"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firstLine="0" w:firstLineChars="0"/>
              <w:textAlignment w:val="auto"/>
              <w:rPr>
                <w:rFonts w:ascii="仿宋" w:hAnsi="仿宋" w:eastAsia="仿宋" w:cs="MingLiU"/>
                <w:sz w:val="32"/>
                <w:szCs w:val="32"/>
                <w:lang w:bidi="zh-CN"/>
              </w:rPr>
            </w:pPr>
            <w:r>
              <w:rPr>
                <w:rFonts w:ascii="仿宋" w:hAnsi="仿宋" w:eastAsia="仿宋" w:cs="MingLiU"/>
                <w:sz w:val="32"/>
                <w:szCs w:val="32"/>
                <w:lang w:bidi="zh-CN"/>
              </w:rPr>
              <w:t>B4.2.1</w:t>
            </w:r>
          </w:p>
        </w:tc>
        <w:tc>
          <w:tcPr>
            <w:tcW w:w="989"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firstLine="0" w:firstLineChars="0"/>
              <w:jc w:val="center"/>
              <w:textAlignment w:val="auto"/>
              <w:rPr>
                <w:rFonts w:ascii="仿宋" w:hAnsi="仿宋" w:eastAsia="仿宋" w:cs="MingLiU"/>
                <w:sz w:val="32"/>
                <w:szCs w:val="32"/>
                <w:lang w:bidi="zh-CN"/>
              </w:rPr>
            </w:pPr>
            <w:r>
              <w:rPr>
                <w:rFonts w:ascii="仿宋" w:hAnsi="仿宋" w:eastAsia="仿宋" w:cs="MingLiU"/>
                <w:sz w:val="32"/>
                <w:szCs w:val="32"/>
                <w:lang w:bidi="zh-CN"/>
              </w:rPr>
              <w:t>第一种</w:t>
            </w:r>
          </w:p>
          <w:p>
            <w:pPr>
              <w:keepNext w:val="0"/>
              <w:keepLines w:val="0"/>
              <w:pageBreakBefore w:val="0"/>
              <w:widowControl w:val="0"/>
              <w:kinsoku/>
              <w:wordWrap/>
              <w:overflowPunct w:val="0"/>
              <w:topLinePunct w:val="0"/>
              <w:autoSpaceDE/>
              <w:autoSpaceDN/>
              <w:bidi w:val="0"/>
              <w:adjustRightInd w:val="0"/>
              <w:snapToGrid w:val="0"/>
              <w:spacing w:line="560" w:lineRule="exact"/>
              <w:ind w:firstLine="0" w:firstLineChars="0"/>
              <w:jc w:val="center"/>
              <w:textAlignment w:val="auto"/>
              <w:rPr>
                <w:rFonts w:ascii="仿宋" w:hAnsi="仿宋" w:eastAsia="仿宋" w:cs="MingLiU"/>
                <w:sz w:val="32"/>
                <w:szCs w:val="32"/>
                <w:lang w:bidi="zh-CN"/>
              </w:rPr>
            </w:pPr>
            <w:r>
              <w:rPr>
                <w:rFonts w:hint="eastAsia" w:ascii="仿宋" w:hAnsi="仿宋" w:eastAsia="仿宋" w:cs="MingLiU"/>
                <w:sz w:val="32"/>
                <w:szCs w:val="32"/>
                <w:lang w:bidi="zh-CN"/>
              </w:rPr>
              <w:t>（研究型）</w:t>
            </w:r>
          </w:p>
        </w:tc>
        <w:tc>
          <w:tcPr>
            <w:tcW w:w="3372"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firstLine="0" w:firstLineChars="0"/>
              <w:textAlignment w:val="auto"/>
              <w:rPr>
                <w:rFonts w:ascii="仿宋" w:hAnsi="仿宋" w:eastAsia="仿宋" w:cs="MingLiU"/>
                <w:sz w:val="32"/>
                <w:szCs w:val="32"/>
                <w:lang w:bidi="zh-CN"/>
              </w:rPr>
            </w:pPr>
            <w:r>
              <w:rPr>
                <w:rFonts w:ascii="仿宋" w:hAnsi="仿宋" w:eastAsia="仿宋" w:cs="MingLiU"/>
                <w:sz w:val="32"/>
                <w:szCs w:val="32"/>
                <w:lang w:bidi="zh-CN"/>
              </w:rPr>
              <w:t>专任教师的专业水平、教学能力、科研水平和能力</w:t>
            </w:r>
          </w:p>
          <w:p>
            <w:pPr>
              <w:keepNext w:val="0"/>
              <w:keepLines w:val="0"/>
              <w:pageBreakBefore w:val="0"/>
              <w:widowControl w:val="0"/>
              <w:kinsoku/>
              <w:wordWrap/>
              <w:overflowPunct w:val="0"/>
              <w:topLinePunct w:val="0"/>
              <w:autoSpaceDE/>
              <w:autoSpaceDN/>
              <w:bidi w:val="0"/>
              <w:adjustRightInd w:val="0"/>
              <w:snapToGrid w:val="0"/>
              <w:spacing w:line="560" w:lineRule="exact"/>
              <w:ind w:firstLine="0" w:firstLineChars="0"/>
              <w:textAlignment w:val="auto"/>
              <w:rPr>
                <w:rFonts w:ascii="仿宋" w:hAnsi="仿宋" w:eastAsia="仿宋" w:cs="MingLiU"/>
                <w:sz w:val="32"/>
                <w:szCs w:val="32"/>
                <w:lang w:bidi="zh-CN"/>
              </w:rPr>
            </w:pPr>
            <w:r>
              <w:rPr>
                <w:rFonts w:hint="eastAsia" w:ascii="仿宋" w:hAnsi="仿宋" w:eastAsia="仿宋" w:cs="MingLiU"/>
                <w:sz w:val="32"/>
                <w:szCs w:val="32"/>
                <w:lang w:bidi="zh-CN"/>
              </w:rPr>
              <w:t>【必选】省级及以上教学竞赛获奖情况</w:t>
            </w:r>
          </w:p>
        </w:tc>
      </w:tr>
    </w:tbl>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该指标考查教师是否具有较强的专业水平和教学能力，能够较好地胜任教育教学工作。研究型大学教师应具有一定的科研能力和水平，将科研融入教学，指导学生参与科研项目，培养学生的创新能力。</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增加的必选定量指标用于考查学校竞赛获奖情况。</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w:t>
      </w:r>
      <w:r>
        <w:rPr>
          <w:rFonts w:ascii="仿宋" w:hAnsi="仿宋" w:eastAsia="仿宋" w:cs="MingLiU"/>
          <w:sz w:val="32"/>
          <w:szCs w:val="32"/>
          <w:lang w:bidi="zh-CN"/>
        </w:rPr>
        <w:t>4.3教学投入</w:t>
      </w:r>
      <w:r>
        <w:rPr>
          <w:rFonts w:hint="eastAsia" w:ascii="仿宋" w:hAnsi="仿宋" w:eastAsia="仿宋" w:cs="MingLiU"/>
          <w:sz w:val="32"/>
          <w:szCs w:val="32"/>
          <w:lang w:bidi="zh-CN"/>
        </w:rPr>
        <w:t xml:space="preserve"> </w:t>
      </w:r>
      <w:r>
        <w:rPr>
          <w:rFonts w:ascii="仿宋" w:hAnsi="仿宋" w:eastAsia="仿宋" w:cs="MingLiU"/>
          <w:sz w:val="32"/>
          <w:szCs w:val="32"/>
          <w:lang w:bidi="zh-CN"/>
        </w:rPr>
        <w:t>中4.3.2教师特别是教授和副教授开展教学研究、参与教学改革与建设情况及成效审核重点下增加1个必选定量指标。</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【必选】主持省级及以上教学改革项目、课程建设、荣获省级及以上教学成果奖项、指导学科竞赛或科创项目获得省级及以上奖项的教授副教授占教授副教授总数的比例</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该定量指标考查学校教授、副教授投入教学研究、参与教学改革并取得成果的人数比例。引导学校加大教授副教授参与教学改革的力度。</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w:t>
      </w:r>
      <w:r>
        <w:rPr>
          <w:rFonts w:ascii="仿宋" w:hAnsi="仿宋" w:eastAsia="仿宋" w:cs="MingLiU"/>
          <w:sz w:val="32"/>
          <w:szCs w:val="32"/>
          <w:lang w:bidi="zh-CN"/>
        </w:rPr>
        <w:t>4教师队伍</w:t>
      </w:r>
      <w:r>
        <w:rPr>
          <w:rFonts w:hint="eastAsia" w:ascii="仿宋" w:hAnsi="仿宋" w:eastAsia="仿宋" w:cs="MingLiU"/>
          <w:sz w:val="32"/>
          <w:szCs w:val="32"/>
          <w:lang w:bidi="zh-CN"/>
        </w:rPr>
        <w:t xml:space="preserve"> </w:t>
      </w:r>
      <w:r>
        <w:rPr>
          <w:rFonts w:ascii="仿宋" w:hAnsi="仿宋" w:eastAsia="仿宋" w:cs="MingLiU"/>
          <w:sz w:val="32"/>
          <w:szCs w:val="32"/>
          <w:lang w:bidi="zh-CN"/>
        </w:rPr>
        <w:t>增加1个二级指标及2个审核重点。</w:t>
      </w:r>
    </w:p>
    <w:tbl>
      <w:tblPr>
        <w:tblStyle w:val="9"/>
        <w:tblW w:w="4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1113" w:type="pct"/>
            <w:vMerge w:val="restar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firstLine="0" w:firstLineChars="0"/>
              <w:textAlignment w:val="auto"/>
              <w:rPr>
                <w:rFonts w:ascii="仿宋" w:hAnsi="仿宋" w:eastAsia="仿宋" w:cs="MingLiU"/>
                <w:sz w:val="32"/>
                <w:szCs w:val="28"/>
                <w:lang w:bidi="zh-CN"/>
              </w:rPr>
            </w:pPr>
            <w:r>
              <w:rPr>
                <w:rFonts w:ascii="仿宋" w:hAnsi="仿宋" w:eastAsia="仿宋" w:cs="MingLiU"/>
                <w:sz w:val="32"/>
                <w:szCs w:val="28"/>
                <w:lang w:bidi="zh-CN"/>
              </w:rPr>
              <w:t>4.4教学评价</w:t>
            </w:r>
          </w:p>
        </w:tc>
        <w:tc>
          <w:tcPr>
            <w:tcW w:w="3887"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firstLine="0" w:firstLineChars="0"/>
              <w:textAlignment w:val="auto"/>
              <w:rPr>
                <w:rFonts w:ascii="仿宋" w:hAnsi="仿宋" w:eastAsia="仿宋" w:cs="MingLiU"/>
                <w:sz w:val="32"/>
                <w:szCs w:val="28"/>
                <w:lang w:bidi="zh-CN"/>
              </w:rPr>
            </w:pPr>
            <w:r>
              <w:rPr>
                <w:rFonts w:ascii="仿宋" w:hAnsi="仿宋" w:eastAsia="仿宋" w:cs="MingLiU"/>
                <w:sz w:val="32"/>
                <w:szCs w:val="28"/>
                <w:lang w:bidi="zh-CN"/>
              </w:rPr>
              <w:t>4.4.1教师教学效果考核的制度、措施及实施情况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1113" w:type="pct"/>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firstLine="0" w:firstLineChars="0"/>
              <w:textAlignment w:val="auto"/>
              <w:rPr>
                <w:rFonts w:ascii="仿宋" w:hAnsi="仿宋" w:eastAsia="仿宋" w:cs="MingLiU"/>
                <w:sz w:val="32"/>
                <w:szCs w:val="28"/>
                <w:lang w:bidi="zh-CN"/>
              </w:rPr>
            </w:pPr>
          </w:p>
        </w:tc>
        <w:tc>
          <w:tcPr>
            <w:tcW w:w="3887"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firstLine="0" w:firstLineChars="0"/>
              <w:textAlignment w:val="auto"/>
              <w:rPr>
                <w:rFonts w:ascii="仿宋" w:hAnsi="仿宋" w:eastAsia="仿宋" w:cs="MingLiU"/>
                <w:sz w:val="32"/>
                <w:szCs w:val="28"/>
                <w:lang w:bidi="zh-CN"/>
              </w:rPr>
            </w:pPr>
            <w:r>
              <w:rPr>
                <w:rFonts w:ascii="仿宋" w:hAnsi="仿宋" w:eastAsia="仿宋" w:cs="MingLiU"/>
                <w:sz w:val="32"/>
                <w:szCs w:val="28"/>
                <w:lang w:bidi="zh-CN"/>
              </w:rPr>
              <w:t>4.4.2教师教学效果的总体评价及评价反馈机制运行情况与效果</w:t>
            </w:r>
          </w:p>
        </w:tc>
      </w:tr>
    </w:tbl>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该指标关注学校是否重视对教师教学效果的评价，是否有完善的评价机制与反馈机制，是否通过教学效果评价帮助教师改进教学水平，提升教学质量。引导学校关注教学效果，构建以成果产出为导向的教学评价体系。</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w:t>
      </w:r>
      <w:r>
        <w:rPr>
          <w:rFonts w:ascii="仿宋" w:hAnsi="仿宋" w:eastAsia="仿宋" w:cs="MingLiU"/>
          <w:sz w:val="32"/>
          <w:szCs w:val="32"/>
          <w:lang w:bidi="zh-CN"/>
        </w:rPr>
        <w:t>4.5教师发展</w:t>
      </w:r>
      <w:r>
        <w:rPr>
          <w:rFonts w:hint="eastAsia" w:ascii="仿宋" w:hAnsi="仿宋" w:eastAsia="仿宋" w:cs="MingLiU"/>
          <w:sz w:val="32"/>
          <w:szCs w:val="32"/>
          <w:lang w:bidi="zh-CN"/>
        </w:rPr>
        <w:t xml:space="preserve"> </w:t>
      </w:r>
      <w:r>
        <w:rPr>
          <w:rFonts w:ascii="仿宋" w:hAnsi="仿宋" w:eastAsia="仿宋" w:cs="MingLiU"/>
          <w:sz w:val="32"/>
          <w:szCs w:val="32"/>
          <w:lang w:bidi="zh-CN"/>
        </w:rPr>
        <w:t>完善4.5.2加强教师教学发展中心、基层教学组织和青年教师队伍建设举措与成效审核重点下1个可选定量指标。</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【可选】教师发展中心培训本校教师的人均学时数</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将原先教师发展中心培训本校教师比例改为本校教师人均学时数。引导学校关注教师整体的学习和受益情况，注重职业再提升。</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w:t>
      </w:r>
      <w:r>
        <w:rPr>
          <w:rFonts w:ascii="仿宋" w:hAnsi="仿宋" w:eastAsia="仿宋" w:cs="MingLiU"/>
          <w:sz w:val="32"/>
          <w:szCs w:val="32"/>
          <w:lang w:bidi="zh-CN"/>
        </w:rPr>
        <w:t>5.2学业成绩及综合素质</w:t>
      </w:r>
      <w:r>
        <w:rPr>
          <w:rFonts w:hint="eastAsia" w:ascii="仿宋" w:hAnsi="仿宋" w:eastAsia="仿宋" w:cs="MingLiU"/>
          <w:sz w:val="32"/>
          <w:szCs w:val="32"/>
          <w:lang w:bidi="zh-CN"/>
        </w:rPr>
        <w:t xml:space="preserve"> </w:t>
      </w:r>
      <w:r>
        <w:rPr>
          <w:rFonts w:ascii="仿宋" w:hAnsi="仿宋" w:eastAsia="仿宋" w:cs="MingLiU"/>
          <w:sz w:val="32"/>
          <w:szCs w:val="32"/>
          <w:lang w:bidi="zh-CN"/>
        </w:rPr>
        <w:t>中B5.2.1（第一种）审核重点下增加1个可选定量指标。</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p>
    <w:tbl>
      <w:tblPr>
        <w:tblStyle w:val="9"/>
        <w:tblW w:w="4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1613"/>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639"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firstLine="0" w:firstLineChars="0"/>
              <w:textAlignment w:val="auto"/>
              <w:rPr>
                <w:rFonts w:ascii="仿宋" w:hAnsi="仿宋" w:eastAsia="仿宋" w:cs="MingLiU"/>
                <w:sz w:val="32"/>
                <w:szCs w:val="28"/>
                <w:lang w:bidi="zh-CN"/>
              </w:rPr>
            </w:pPr>
            <w:r>
              <w:rPr>
                <w:rFonts w:ascii="仿宋" w:hAnsi="仿宋" w:eastAsia="仿宋" w:cs="MingLiU"/>
                <w:sz w:val="32"/>
                <w:szCs w:val="28"/>
                <w:lang w:bidi="zh-CN"/>
              </w:rPr>
              <w:t>B5.2.1</w:t>
            </w:r>
          </w:p>
        </w:tc>
        <w:tc>
          <w:tcPr>
            <w:tcW w:w="989"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firstLine="0" w:firstLineChars="0"/>
              <w:jc w:val="center"/>
              <w:textAlignment w:val="auto"/>
              <w:rPr>
                <w:rFonts w:ascii="仿宋" w:hAnsi="仿宋" w:eastAsia="仿宋" w:cs="MingLiU"/>
                <w:sz w:val="32"/>
                <w:szCs w:val="28"/>
                <w:lang w:bidi="zh-CN"/>
              </w:rPr>
            </w:pPr>
            <w:r>
              <w:rPr>
                <w:rFonts w:ascii="仿宋" w:hAnsi="仿宋" w:eastAsia="仿宋" w:cs="MingLiU"/>
                <w:sz w:val="32"/>
                <w:szCs w:val="28"/>
                <w:lang w:bidi="zh-CN"/>
              </w:rPr>
              <w:t>第一种</w:t>
            </w:r>
          </w:p>
          <w:p>
            <w:pPr>
              <w:keepNext w:val="0"/>
              <w:keepLines w:val="0"/>
              <w:pageBreakBefore w:val="0"/>
              <w:widowControl w:val="0"/>
              <w:kinsoku/>
              <w:wordWrap/>
              <w:overflowPunct w:val="0"/>
              <w:topLinePunct w:val="0"/>
              <w:autoSpaceDE/>
              <w:autoSpaceDN/>
              <w:bidi w:val="0"/>
              <w:adjustRightInd w:val="0"/>
              <w:snapToGrid w:val="0"/>
              <w:spacing w:line="560" w:lineRule="exact"/>
              <w:ind w:firstLine="0" w:firstLineChars="0"/>
              <w:jc w:val="center"/>
              <w:textAlignment w:val="auto"/>
              <w:rPr>
                <w:rFonts w:ascii="仿宋" w:hAnsi="仿宋" w:eastAsia="仿宋" w:cs="MingLiU"/>
                <w:sz w:val="32"/>
                <w:szCs w:val="28"/>
                <w:lang w:bidi="zh-CN"/>
              </w:rPr>
            </w:pPr>
            <w:r>
              <w:rPr>
                <w:rFonts w:hint="eastAsia" w:ascii="仿宋" w:hAnsi="仿宋" w:eastAsia="仿宋" w:cs="MingLiU"/>
                <w:sz w:val="32"/>
                <w:szCs w:val="28"/>
                <w:lang w:bidi="zh-CN"/>
              </w:rPr>
              <w:t>（研究型）</w:t>
            </w:r>
          </w:p>
        </w:tc>
        <w:tc>
          <w:tcPr>
            <w:tcW w:w="3372"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firstLine="0" w:firstLineChars="0"/>
              <w:textAlignment w:val="auto"/>
              <w:rPr>
                <w:rFonts w:ascii="仿宋" w:hAnsi="仿宋" w:eastAsia="仿宋" w:cs="MingLiU"/>
                <w:sz w:val="32"/>
                <w:szCs w:val="28"/>
                <w:lang w:bidi="zh-CN"/>
              </w:rPr>
            </w:pPr>
            <w:r>
              <w:rPr>
                <w:rFonts w:ascii="仿宋" w:hAnsi="仿宋" w:eastAsia="仿宋" w:cs="MingLiU"/>
                <w:sz w:val="32"/>
                <w:szCs w:val="28"/>
                <w:lang w:bidi="zh-CN"/>
              </w:rPr>
              <w:t>学生基础理论、知识面和创新能力</w:t>
            </w:r>
          </w:p>
          <w:p>
            <w:pPr>
              <w:keepNext w:val="0"/>
              <w:keepLines w:val="0"/>
              <w:pageBreakBefore w:val="0"/>
              <w:widowControl w:val="0"/>
              <w:kinsoku/>
              <w:wordWrap/>
              <w:overflowPunct w:val="0"/>
              <w:topLinePunct w:val="0"/>
              <w:autoSpaceDE/>
              <w:autoSpaceDN/>
              <w:bidi w:val="0"/>
              <w:adjustRightInd w:val="0"/>
              <w:snapToGrid w:val="0"/>
              <w:spacing w:line="560" w:lineRule="exact"/>
              <w:ind w:firstLine="0" w:firstLineChars="0"/>
              <w:textAlignment w:val="auto"/>
              <w:rPr>
                <w:rFonts w:ascii="仿宋" w:hAnsi="仿宋" w:eastAsia="仿宋" w:cs="MingLiU"/>
                <w:sz w:val="32"/>
                <w:szCs w:val="28"/>
                <w:lang w:bidi="zh-CN"/>
              </w:rPr>
            </w:pPr>
            <w:r>
              <w:rPr>
                <w:rFonts w:hint="eastAsia" w:ascii="仿宋" w:hAnsi="仿宋" w:eastAsia="仿宋" w:cs="MingLiU"/>
                <w:sz w:val="32"/>
                <w:szCs w:val="28"/>
                <w:lang w:bidi="zh-CN"/>
              </w:rPr>
              <w:t>【可选】生均以第一作者／通讯作者在公开发行期刊发表的论文数和本科生获批国家发明专利数</w:t>
            </w:r>
          </w:p>
          <w:p>
            <w:pPr>
              <w:keepNext w:val="0"/>
              <w:keepLines w:val="0"/>
              <w:pageBreakBefore w:val="0"/>
              <w:widowControl w:val="0"/>
              <w:kinsoku/>
              <w:wordWrap/>
              <w:overflowPunct w:val="0"/>
              <w:topLinePunct w:val="0"/>
              <w:autoSpaceDE/>
              <w:autoSpaceDN/>
              <w:bidi w:val="0"/>
              <w:adjustRightInd w:val="0"/>
              <w:snapToGrid w:val="0"/>
              <w:spacing w:line="560" w:lineRule="exact"/>
              <w:ind w:firstLine="0" w:firstLineChars="0"/>
              <w:textAlignment w:val="auto"/>
              <w:rPr>
                <w:rFonts w:ascii="仿宋" w:hAnsi="仿宋" w:eastAsia="仿宋" w:cs="MingLiU"/>
                <w:sz w:val="32"/>
                <w:szCs w:val="28"/>
                <w:lang w:bidi="zh-CN"/>
              </w:rPr>
            </w:pPr>
            <w:r>
              <w:rPr>
                <w:rFonts w:hint="eastAsia" w:ascii="仿宋" w:hAnsi="仿宋" w:eastAsia="仿宋" w:cs="MingLiU"/>
                <w:sz w:val="32"/>
                <w:szCs w:val="28"/>
                <w:lang w:bidi="zh-CN"/>
              </w:rPr>
              <w:t>【可选】生均获省级及以上各类竞赛、专业比赛（艺术类、体育类专业）奖励数</w:t>
            </w:r>
          </w:p>
        </w:tc>
      </w:tr>
    </w:tbl>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新增指标用于定量考查学生综合素质和全面发展情况。同时，将原先本科生以第一作者／通讯作者在公开发行期刊发表的论文数和本科生获批国家发明专利数改为生均数量，引导学校关注学生整体实力。</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w:t>
      </w:r>
      <w:r>
        <w:rPr>
          <w:rFonts w:ascii="仿宋" w:hAnsi="仿宋" w:eastAsia="仿宋" w:cs="MingLiU"/>
          <w:sz w:val="32"/>
          <w:szCs w:val="32"/>
          <w:lang w:bidi="zh-CN"/>
        </w:rPr>
        <w:t>6.1质量管理</w:t>
      </w:r>
      <w:r>
        <w:rPr>
          <w:rFonts w:hint="eastAsia" w:ascii="仿宋" w:hAnsi="仿宋" w:eastAsia="仿宋" w:cs="MingLiU"/>
          <w:sz w:val="32"/>
          <w:szCs w:val="32"/>
          <w:lang w:bidi="zh-CN"/>
        </w:rPr>
        <w:t xml:space="preserve"> </w:t>
      </w:r>
      <w:r>
        <w:rPr>
          <w:rFonts w:ascii="仿宋" w:hAnsi="仿宋" w:eastAsia="仿宋" w:cs="MingLiU"/>
          <w:sz w:val="32"/>
          <w:szCs w:val="32"/>
          <w:lang w:bidi="zh-CN"/>
        </w:rPr>
        <w:t>中6.1.1学校质量标准、质量管理制度、质量保障机构及队伍建设情况审核重点下增加1个必选定量指标。</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【必选】专职质量监控部门和专职质量监控人员</w:t>
      </w:r>
      <w:r>
        <w:rPr>
          <w:rFonts w:ascii="仿宋" w:hAnsi="仿宋" w:eastAsia="仿宋" w:cs="MingLiU"/>
          <w:sz w:val="32"/>
          <w:szCs w:val="32"/>
          <w:lang w:bidi="zh-CN"/>
        </w:rPr>
        <w:tab/>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该新增指标用于定量考查学校质量保障机构和队伍建设情况。专职教学质量监控人员：指在校级教学质量监控部门专职负责本科教学质量监控的人员，不包括教学督导人员。专职质量监控人员数量与在校本科生人数比例≥</w:t>
      </w:r>
      <w:r>
        <w:rPr>
          <w:rFonts w:ascii="仿宋" w:hAnsi="仿宋" w:eastAsia="仿宋" w:cs="MingLiU"/>
          <w:sz w:val="32"/>
          <w:szCs w:val="32"/>
          <w:lang w:bidi="zh-CN"/>
        </w:rPr>
        <w:t>1：5000，且至少2名。</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w:t>
      </w:r>
      <w:r>
        <w:rPr>
          <w:rFonts w:ascii="仿宋" w:hAnsi="仿宋" w:eastAsia="仿宋" w:cs="MingLiU"/>
          <w:sz w:val="32"/>
          <w:szCs w:val="32"/>
          <w:lang w:bidi="zh-CN"/>
        </w:rPr>
        <w:t>6.1质量管理</w:t>
      </w:r>
      <w:r>
        <w:rPr>
          <w:rFonts w:hint="eastAsia" w:ascii="仿宋" w:hAnsi="仿宋" w:eastAsia="仿宋" w:cs="MingLiU"/>
          <w:sz w:val="32"/>
          <w:szCs w:val="32"/>
          <w:lang w:bidi="zh-CN"/>
        </w:rPr>
        <w:t xml:space="preserve"> </w:t>
      </w:r>
      <w:r>
        <w:rPr>
          <w:rFonts w:ascii="仿宋" w:hAnsi="仿宋" w:eastAsia="仿宋" w:cs="MingLiU"/>
          <w:sz w:val="32"/>
          <w:szCs w:val="32"/>
          <w:lang w:bidi="zh-CN"/>
        </w:rPr>
        <w:t>完善审核重点6.1.2加强考试管理、严肃考试纪律、完善过程性考核与结果性考核有机结合的学业考评制度、严把考试和毕业出</w:t>
      </w:r>
      <w:r>
        <w:rPr>
          <w:rFonts w:hint="eastAsia" w:ascii="仿宋" w:hAnsi="仿宋" w:eastAsia="仿宋" w:cs="MingLiU"/>
          <w:sz w:val="32"/>
          <w:szCs w:val="32"/>
          <w:lang w:bidi="zh-CN"/>
        </w:rPr>
        <w:t>口关的情况，针对超学制毕业学生的政策与措施审核重点表述，同时在该审核重点下增加</w:t>
      </w:r>
      <w:r>
        <w:rPr>
          <w:rFonts w:ascii="仿宋" w:hAnsi="仿宋" w:eastAsia="仿宋" w:cs="MingLiU"/>
          <w:sz w:val="32"/>
          <w:szCs w:val="32"/>
          <w:lang w:bidi="zh-CN"/>
        </w:rPr>
        <w:t>1个可选定量指标和1个必选定量指标。</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【可选】标准学制毕业率</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【必选】本科毕业论文（设计）抽检合格率</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该指标关注学校考试管理、学生诚信教育和考试纪律等方面的要求，引导学校健全能力与知识考核并重的多元化学业考核评价体系。加强学生学习过程监测，评估与反馈。在教育教学过程中，对于学业情况不理想或因身体、心理等出现特殊情况的学生，引导学校构建相应的延期毕业管理制度，并对超学制学生有完善的管理措施。</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该可选定量指标考查学校严格教学质量管理，在标准学制年限内拿到学位证的学生比例，对于多种因素导致延期毕业的学生，具备相应的管理制度及措施。该必选定量指标为落实二十大精神，引导学校加强对毕业论文（设计）选题、开题、答辩等环节的全过程管理，对形式、内容、难度进严格监控，全面提高人才自主培养质量。</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w:t>
      </w:r>
      <w:r>
        <w:rPr>
          <w:rFonts w:ascii="仿宋" w:hAnsi="仿宋" w:eastAsia="仿宋" w:cs="MingLiU"/>
          <w:sz w:val="32"/>
          <w:szCs w:val="32"/>
          <w:lang w:bidi="zh-CN"/>
        </w:rPr>
        <w:t>7.2适应度</w:t>
      </w:r>
      <w:r>
        <w:rPr>
          <w:rFonts w:hint="eastAsia" w:ascii="仿宋" w:hAnsi="仿宋" w:eastAsia="仿宋" w:cs="MingLiU"/>
          <w:sz w:val="32"/>
          <w:szCs w:val="32"/>
          <w:lang w:bidi="zh-CN"/>
        </w:rPr>
        <w:t xml:space="preserve"> </w:t>
      </w:r>
      <w:r>
        <w:rPr>
          <w:rFonts w:ascii="仿宋" w:hAnsi="仿宋" w:eastAsia="仿宋" w:cs="MingLiU"/>
          <w:sz w:val="32"/>
          <w:szCs w:val="32"/>
          <w:lang w:bidi="zh-CN"/>
        </w:rPr>
        <w:t>完善审核重点7.2.1学校本科生源状况（包括生源国际化情况）</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招生是人才培养的入口，持续向好的生源质量能够表明学校人才培养目标与国家、社会及学生的要求与期望相符合，适应度高。该指标旨在考察国际化生源情况，从侧面反应学校在国际上的办学声誉。引导学校国际化发展，培养学生国际化视野、国际化思维。</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新增▲</w:t>
      </w:r>
      <w:r>
        <w:rPr>
          <w:rFonts w:ascii="仿宋" w:hAnsi="仿宋" w:eastAsia="仿宋" w:cs="MingLiU"/>
          <w:sz w:val="32"/>
          <w:szCs w:val="32"/>
          <w:lang w:bidi="zh-CN"/>
        </w:rPr>
        <w:t>8分类发展一级指标及2个二级指标、2个审核重点。</w:t>
      </w:r>
    </w:p>
    <w:tbl>
      <w:tblPr>
        <w:tblStyle w:val="9"/>
        <w:tblW w:w="4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1822"/>
        <w:gridCol w:w="5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684" w:type="pct"/>
            <w:vMerge w:val="restar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firstLine="0" w:firstLineChars="0"/>
              <w:textAlignment w:val="auto"/>
              <w:rPr>
                <w:rFonts w:ascii="仿宋" w:hAnsi="仿宋" w:eastAsia="仿宋" w:cs="MingLiU"/>
                <w:sz w:val="32"/>
                <w:szCs w:val="28"/>
                <w:lang w:bidi="zh-CN"/>
              </w:rPr>
            </w:pPr>
            <w:r>
              <w:rPr>
                <w:rFonts w:ascii="仿宋" w:hAnsi="仿宋" w:eastAsia="仿宋" w:cs="MingLiU"/>
                <w:sz w:val="32"/>
                <w:szCs w:val="28"/>
                <w:lang w:bidi="zh-CN"/>
              </w:rPr>
              <w:t>8.分类</w:t>
            </w:r>
            <w:bookmarkStart w:id="1" w:name="_GoBack"/>
            <w:bookmarkEnd w:id="1"/>
            <w:r>
              <w:rPr>
                <w:rFonts w:hint="eastAsia" w:ascii="仿宋" w:hAnsi="仿宋" w:eastAsia="仿宋" w:cs="MingLiU"/>
                <w:sz w:val="32"/>
                <w:szCs w:val="28"/>
                <w:lang w:bidi="zh-CN"/>
              </w:rPr>
              <w:t>发展</w:t>
            </w:r>
          </w:p>
        </w:tc>
        <w:tc>
          <w:tcPr>
            <w:tcW w:w="1117"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firstLine="0" w:firstLineChars="0"/>
              <w:textAlignment w:val="auto"/>
              <w:rPr>
                <w:rFonts w:ascii="仿宋" w:hAnsi="仿宋" w:eastAsia="仿宋" w:cs="MingLiU"/>
                <w:sz w:val="32"/>
                <w:szCs w:val="28"/>
                <w:lang w:bidi="zh-CN"/>
              </w:rPr>
            </w:pPr>
            <w:r>
              <w:rPr>
                <w:rFonts w:ascii="仿宋" w:hAnsi="仿宋" w:eastAsia="仿宋" w:cs="MingLiU"/>
                <w:sz w:val="32"/>
                <w:szCs w:val="28"/>
                <w:lang w:bidi="zh-CN"/>
              </w:rPr>
              <w:t>8.1服务面向</w:t>
            </w:r>
          </w:p>
        </w:tc>
        <w:tc>
          <w:tcPr>
            <w:tcW w:w="3200"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firstLine="0" w:firstLineChars="0"/>
              <w:textAlignment w:val="auto"/>
              <w:rPr>
                <w:rFonts w:ascii="仿宋" w:hAnsi="仿宋" w:eastAsia="仿宋" w:cs="MingLiU"/>
                <w:sz w:val="32"/>
                <w:szCs w:val="28"/>
                <w:lang w:bidi="zh-CN"/>
              </w:rPr>
            </w:pPr>
            <w:r>
              <w:rPr>
                <w:rFonts w:ascii="仿宋" w:hAnsi="仿宋" w:eastAsia="仿宋" w:cs="MingLiU"/>
                <w:sz w:val="32"/>
                <w:szCs w:val="28"/>
                <w:lang w:bidi="zh-CN"/>
              </w:rPr>
              <w:t>8.1.1围绕服务国家重大战略和北京“四个中心”建设发展目标开展的工作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684" w:type="pct"/>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firstLine="0" w:firstLineChars="0"/>
              <w:textAlignment w:val="auto"/>
              <w:rPr>
                <w:rFonts w:ascii="仿宋" w:hAnsi="仿宋" w:eastAsia="仿宋" w:cs="MingLiU"/>
                <w:sz w:val="32"/>
                <w:szCs w:val="28"/>
                <w:lang w:bidi="zh-CN"/>
              </w:rPr>
            </w:pPr>
          </w:p>
        </w:tc>
        <w:tc>
          <w:tcPr>
            <w:tcW w:w="1117"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firstLine="0" w:firstLineChars="0"/>
              <w:textAlignment w:val="auto"/>
              <w:rPr>
                <w:rFonts w:ascii="仿宋" w:hAnsi="仿宋" w:eastAsia="仿宋" w:cs="MingLiU"/>
                <w:sz w:val="32"/>
                <w:szCs w:val="28"/>
                <w:lang w:bidi="zh-CN"/>
              </w:rPr>
            </w:pPr>
            <w:r>
              <w:rPr>
                <w:rFonts w:ascii="仿宋" w:hAnsi="仿宋" w:eastAsia="仿宋" w:cs="MingLiU"/>
                <w:sz w:val="32"/>
                <w:szCs w:val="28"/>
                <w:lang w:bidi="zh-CN"/>
              </w:rPr>
              <w:t>8.2特色工作</w:t>
            </w:r>
          </w:p>
        </w:tc>
        <w:tc>
          <w:tcPr>
            <w:tcW w:w="3200"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firstLine="0" w:firstLineChars="0"/>
              <w:textAlignment w:val="auto"/>
              <w:rPr>
                <w:rFonts w:ascii="仿宋" w:hAnsi="仿宋" w:eastAsia="仿宋" w:cs="MingLiU"/>
                <w:sz w:val="32"/>
                <w:szCs w:val="28"/>
                <w:lang w:bidi="zh-CN"/>
              </w:rPr>
            </w:pPr>
            <w:r>
              <w:rPr>
                <w:rFonts w:ascii="仿宋" w:hAnsi="仿宋" w:eastAsia="仿宋" w:cs="MingLiU"/>
                <w:sz w:val="32"/>
                <w:szCs w:val="28"/>
                <w:lang w:bidi="zh-CN"/>
              </w:rPr>
              <w:t>8.2.1基于市属高校分类发展方案开展的特色工作</w:t>
            </w:r>
          </w:p>
        </w:tc>
      </w:tr>
    </w:tbl>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该指标关注学校主动服务国家战略、区域经济社会发展情况，引导学校加强内涵建设，凝练发展特色、实现示范引领。</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楷体" w:hAnsi="楷体" w:eastAsia="楷体" w:cs="Times New Roman"/>
          <w:sz w:val="32"/>
          <w:szCs w:val="24"/>
          <w:lang w:bidi="en-US"/>
        </w:rPr>
      </w:pPr>
      <w:r>
        <w:rPr>
          <w:rFonts w:hint="eastAsia" w:ascii="楷体" w:hAnsi="楷体" w:eastAsia="楷体" w:cs="Times New Roman"/>
          <w:sz w:val="32"/>
          <w:szCs w:val="24"/>
          <w:lang w:bidi="en-US"/>
        </w:rPr>
        <w:t>（二）类型特色指标</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下面，介绍</w:t>
      </w:r>
      <w:r>
        <w:rPr>
          <w:rFonts w:ascii="仿宋" w:hAnsi="仿宋" w:eastAsia="仿宋" w:cs="MingLiU"/>
          <w:sz w:val="32"/>
          <w:szCs w:val="32"/>
          <w:lang w:bidi="zh-CN"/>
        </w:rPr>
        <w:t>北京市第二类第1种审核评估类型特色指标</w:t>
      </w:r>
      <w:r>
        <w:rPr>
          <w:rFonts w:hint="eastAsia" w:ascii="仿宋" w:hAnsi="仿宋" w:eastAsia="仿宋" w:cs="MingLiU"/>
          <w:sz w:val="32"/>
          <w:szCs w:val="32"/>
          <w:lang w:bidi="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该类型共有</w:t>
      </w:r>
      <w:r>
        <w:rPr>
          <w:rFonts w:ascii="仿宋" w:hAnsi="仿宋" w:eastAsia="仿宋" w:cs="MingLiU"/>
          <w:sz w:val="32"/>
          <w:szCs w:val="32"/>
          <w:lang w:bidi="zh-CN"/>
        </w:rPr>
        <w:t>5个特色指标。</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w:t>
      </w:r>
      <w:r>
        <w:rPr>
          <w:rFonts w:ascii="仿宋" w:hAnsi="仿宋" w:eastAsia="仿宋" w:cs="MingLiU"/>
          <w:sz w:val="32"/>
          <w:szCs w:val="32"/>
          <w:lang w:bidi="zh-CN"/>
        </w:rPr>
        <w:t>2.3实践教学</w:t>
      </w:r>
      <w:r>
        <w:rPr>
          <w:rFonts w:hint="eastAsia" w:ascii="仿宋" w:hAnsi="仿宋" w:eastAsia="仿宋" w:cs="MingLiU"/>
          <w:sz w:val="32"/>
          <w:szCs w:val="32"/>
          <w:lang w:bidi="zh-CN"/>
        </w:rPr>
        <w:t xml:space="preserve"> </w:t>
      </w:r>
      <w:r>
        <w:rPr>
          <w:rFonts w:ascii="仿宋" w:hAnsi="仿宋" w:eastAsia="仿宋" w:cs="MingLiU"/>
          <w:sz w:val="32"/>
          <w:szCs w:val="32"/>
          <w:lang w:bidi="zh-CN"/>
        </w:rPr>
        <w:t>完善审核重点B2.3.3毕业论文（设计）选题来自教师专业实践、科研课题情况及完成质量。</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【必选】以实验、实习、工程实践、社会调查和科研课题等实践性工作为基础的毕业论文（设计）比例≥</w:t>
      </w:r>
      <w:r>
        <w:rPr>
          <w:rFonts w:ascii="仿宋" w:hAnsi="仿宋" w:eastAsia="仿宋" w:cs="MingLiU"/>
          <w:sz w:val="32"/>
          <w:szCs w:val="32"/>
          <w:lang w:bidi="zh-CN"/>
        </w:rPr>
        <w:t>50％</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该指标考察学校加强对毕业论文（设计）选题、开题、答辩等环节的全过程管理情况，对形式、内容、难度是否进行严格监控。引导毕业论文（设计）选题要来自教师专业实践和科研课题。</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w:t>
      </w:r>
      <w:r>
        <w:rPr>
          <w:rFonts w:ascii="仿宋" w:hAnsi="仿宋" w:eastAsia="仿宋" w:cs="MingLiU"/>
          <w:sz w:val="32"/>
          <w:szCs w:val="32"/>
          <w:lang w:bidi="zh-CN"/>
        </w:rPr>
        <w:t>2.4课堂教学</w:t>
      </w:r>
      <w:r>
        <w:rPr>
          <w:rFonts w:hint="eastAsia" w:ascii="仿宋" w:hAnsi="仿宋" w:eastAsia="仿宋" w:cs="MingLiU"/>
          <w:sz w:val="32"/>
          <w:szCs w:val="32"/>
          <w:lang w:bidi="zh-CN"/>
        </w:rPr>
        <w:t xml:space="preserve"> </w:t>
      </w:r>
      <w:r>
        <w:rPr>
          <w:rFonts w:ascii="仿宋" w:hAnsi="仿宋" w:eastAsia="仿宋" w:cs="MingLiU"/>
          <w:sz w:val="32"/>
          <w:szCs w:val="32"/>
          <w:lang w:bidi="zh-CN"/>
        </w:rPr>
        <w:t>增加本类型大学的“特色可选项”K2.4.4课程的研究生助教配备和保障措施情况。</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该指标引导学校建立健全助教岗位制度，加强对学生助教工作学生岗前培训和规范管理，提供必要条件保障，确保教学工作质量。</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w:t>
      </w:r>
      <w:r>
        <w:rPr>
          <w:rFonts w:ascii="仿宋" w:hAnsi="仿宋" w:eastAsia="仿宋" w:cs="MingLiU"/>
          <w:sz w:val="32"/>
          <w:szCs w:val="32"/>
          <w:lang w:bidi="zh-CN"/>
        </w:rPr>
        <w:t>K2.5卓越培养</w:t>
      </w:r>
      <w:r>
        <w:rPr>
          <w:rFonts w:hint="eastAsia" w:ascii="仿宋" w:hAnsi="仿宋" w:eastAsia="仿宋" w:cs="MingLiU"/>
          <w:sz w:val="32"/>
          <w:szCs w:val="32"/>
          <w:lang w:bidi="zh-CN"/>
        </w:rPr>
        <w:t xml:space="preserve"> </w:t>
      </w:r>
      <w:r>
        <w:rPr>
          <w:rFonts w:ascii="仿宋" w:hAnsi="仿宋" w:eastAsia="仿宋" w:cs="MingLiU"/>
          <w:sz w:val="32"/>
          <w:szCs w:val="32"/>
          <w:lang w:bidi="zh-CN"/>
        </w:rPr>
        <w:t>完善审核重点K2.5.3实施“六卓越一拔尖”人才培养计划2.0，新工科、新农科、新医科、新文科建设以及围绕“培育高水平教学成果”开展教研教改项目建设的举措及实施成效。</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该指标引导高水平研究型大学积极推动本科人才培养模式改革，深入实施“六卓越一拔尖计划”，适应新技术、新产业、新业态、新模式对新时代人才培养的新要求，大力发展“新工科”“新医科”“新农科”“新文科”，培养卓越人才。大力推进教学研究与改革，围绕“培育高水平教学成果”开展教研教改项目建设。</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w:t>
      </w:r>
      <w:r>
        <w:rPr>
          <w:rFonts w:ascii="仿宋" w:hAnsi="仿宋" w:eastAsia="仿宋" w:cs="MingLiU"/>
          <w:sz w:val="32"/>
          <w:szCs w:val="32"/>
          <w:lang w:bidi="zh-CN"/>
        </w:rPr>
        <w:t>2.6创新创业教育</w:t>
      </w:r>
      <w:r>
        <w:rPr>
          <w:rFonts w:hint="eastAsia" w:ascii="仿宋" w:hAnsi="仿宋" w:eastAsia="仿宋" w:cs="MingLiU"/>
          <w:sz w:val="32"/>
          <w:szCs w:val="32"/>
          <w:lang w:bidi="zh-CN"/>
        </w:rPr>
        <w:t xml:space="preserve"> </w:t>
      </w:r>
      <w:r>
        <w:rPr>
          <w:rFonts w:ascii="仿宋" w:hAnsi="仿宋" w:eastAsia="仿宋" w:cs="MingLiU"/>
          <w:sz w:val="32"/>
          <w:szCs w:val="32"/>
          <w:lang w:bidi="zh-CN"/>
        </w:rPr>
        <w:t>中2.6.3学生参与创新创业教育积极性及创新创业教育成果审核重点下增加1个可选定量指标。</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【可选】应届毕业生创业人数占毕业生总人数比例</w:t>
      </w:r>
      <w:r>
        <w:rPr>
          <w:rFonts w:ascii="仿宋" w:hAnsi="仿宋" w:eastAsia="仿宋" w:cs="MingLiU"/>
          <w:sz w:val="32"/>
          <w:szCs w:val="32"/>
          <w:lang w:bidi="zh-CN"/>
        </w:rPr>
        <w:t> </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该指标关注学生创业情况及创业积极性，引导毕业生更高质量就业创业。</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w:t>
      </w:r>
      <w:r>
        <w:rPr>
          <w:rFonts w:ascii="仿宋" w:hAnsi="仿宋" w:eastAsia="仿宋" w:cs="MingLiU"/>
          <w:sz w:val="32"/>
          <w:szCs w:val="32"/>
          <w:lang w:bidi="zh-CN"/>
        </w:rPr>
        <w:t>4.3教学投入</w:t>
      </w:r>
      <w:r>
        <w:rPr>
          <w:rFonts w:hint="eastAsia" w:ascii="仿宋" w:hAnsi="仿宋" w:eastAsia="仿宋" w:cs="MingLiU"/>
          <w:sz w:val="32"/>
          <w:szCs w:val="32"/>
          <w:lang w:bidi="zh-CN"/>
        </w:rPr>
        <w:t xml:space="preserve"> </w:t>
      </w:r>
      <w:r>
        <w:rPr>
          <w:rFonts w:ascii="仿宋" w:hAnsi="仿宋" w:eastAsia="仿宋" w:cs="MingLiU"/>
          <w:sz w:val="32"/>
          <w:szCs w:val="32"/>
          <w:lang w:bidi="zh-CN"/>
        </w:rPr>
        <w:t>中4.3.2教师特别是教授和副教授开展教学研究、参与教学改革与建设情况及成效审核重点下完善1个必选定量指标。</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【必选】教授、副教授担任专业负责人的专业占专业总数的比例达到</w:t>
      </w:r>
      <w:r>
        <w:rPr>
          <w:rFonts w:ascii="仿宋" w:hAnsi="仿宋" w:eastAsia="仿宋" w:cs="MingLiU"/>
          <w:sz w:val="32"/>
          <w:szCs w:val="32"/>
          <w:lang w:bidi="zh-CN"/>
        </w:rPr>
        <w:t>100％</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r>
        <w:rPr>
          <w:rFonts w:hint="eastAsia" w:ascii="仿宋" w:hAnsi="仿宋" w:eastAsia="仿宋" w:cs="MingLiU"/>
          <w:sz w:val="32"/>
          <w:szCs w:val="32"/>
          <w:lang w:bidi="zh-CN"/>
        </w:rPr>
        <w:t>该指标引导高水平研究型大学全面加强专业建设、课程建设和教材建设，引导广大教师积极开展教学研究、参加教学改革。</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MingLiU"/>
          <w:sz w:val="32"/>
          <w:szCs w:val="32"/>
          <w:lang w:bidi="zh-CN"/>
        </w:rPr>
      </w:pP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sz w:val="36"/>
          <w:szCs w:val="24"/>
        </w:rPr>
      </w:pPr>
      <w:r>
        <w:rPr>
          <w:rFonts w:hint="eastAsia" w:ascii="仿宋" w:hAnsi="仿宋" w:eastAsia="仿宋" w:cs="MingLiU"/>
          <w:sz w:val="32"/>
          <w:szCs w:val="32"/>
          <w:lang w:bidi="zh-CN"/>
        </w:rPr>
        <w:t>——节选自《北京市属普通高等学校本科教育教学审核评估工作手册》</w:t>
      </w:r>
    </w:p>
    <w:sectPr>
      <w:pgSz w:w="11906" w:h="16838"/>
      <w:pgMar w:top="2098" w:right="1474" w:bottom="1984" w:left="1587" w:header="851" w:footer="992" w:gutter="0"/>
      <w:pgNumType w:fmt="decimal" w:start="1"/>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panose1 w:val="02010600030101010101"/>
    <w:charset w:val="7A"/>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FZXiaoBiaoSong-B05S">
    <w:panose1 w:val="02000000000000000000"/>
    <w:charset w:val="86"/>
    <w:family w:val="auto"/>
    <w:pitch w:val="default"/>
    <w:sig w:usb0="00000000" w:usb1="00000000" w:usb2="00000000" w:usb3="00000000" w:csb0="00060000" w:csb1="00000000"/>
  </w:font>
  <w:font w:name="黑体-简">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MingLiU">
    <w:altName w:val="宋体-繁"/>
    <w:panose1 w:val="02010609000101010101"/>
    <w:charset w:val="88"/>
    <w:family w:val="modern"/>
    <w:pitch w:val="default"/>
    <w:sig w:usb0="00000000" w:usb1="00000000" w:usb2="00000016" w:usb3="00000000" w:csb0="00100001" w:csb1="00000000"/>
  </w:font>
  <w:font w:name="Arial Unicode MS">
    <w:panose1 w:val="020B0604020202020204"/>
    <w:charset w:val="86"/>
    <w:family w:val="auto"/>
    <w:pitch w:val="default"/>
    <w:sig w:usb0="00000000" w:usb1="00000000" w:usb2="00000000" w:usb3="00000000" w:csb0="003E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宋体-繁">
    <w:panose1 w:val="02010600040101010101"/>
    <w:charset w:val="86"/>
    <w:family w:val="auto"/>
    <w:pitch w:val="default"/>
    <w:sig w:usb0="00000000" w:usb1="00000000" w:usb2="00000000" w:usb3="00000000" w:csb0="001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FF2E97"/>
    <w:rsid w:val="0F59CB0E"/>
    <w:rsid w:val="164F4A7C"/>
    <w:rsid w:val="1DDB0F2C"/>
    <w:rsid w:val="2E17233B"/>
    <w:rsid w:val="2FEF283A"/>
    <w:rsid w:val="3B97EBF5"/>
    <w:rsid w:val="3CC5C195"/>
    <w:rsid w:val="3EFAF761"/>
    <w:rsid w:val="3EFF003F"/>
    <w:rsid w:val="3F9EEB87"/>
    <w:rsid w:val="43FFDDE1"/>
    <w:rsid w:val="4F4DA3D1"/>
    <w:rsid w:val="4FDD0FBD"/>
    <w:rsid w:val="5D7E4218"/>
    <w:rsid w:val="5F2358E8"/>
    <w:rsid w:val="5F7A70C6"/>
    <w:rsid w:val="5FE5D935"/>
    <w:rsid w:val="5FEB0A32"/>
    <w:rsid w:val="6EDB9CC8"/>
    <w:rsid w:val="6EF9C4CD"/>
    <w:rsid w:val="6FEF20B5"/>
    <w:rsid w:val="71EFB639"/>
    <w:rsid w:val="72DF0ED3"/>
    <w:rsid w:val="73B9B9BE"/>
    <w:rsid w:val="76BF3042"/>
    <w:rsid w:val="76BF78A3"/>
    <w:rsid w:val="779D5666"/>
    <w:rsid w:val="77BA329B"/>
    <w:rsid w:val="77F759CA"/>
    <w:rsid w:val="78E76313"/>
    <w:rsid w:val="7B77A507"/>
    <w:rsid w:val="7B97BCE4"/>
    <w:rsid w:val="7BEDB5DB"/>
    <w:rsid w:val="7BFD88FE"/>
    <w:rsid w:val="7BFFDE5A"/>
    <w:rsid w:val="7C2687EB"/>
    <w:rsid w:val="7D7D7D48"/>
    <w:rsid w:val="7E5ED168"/>
    <w:rsid w:val="7EFFBDE5"/>
    <w:rsid w:val="7F7EBBA0"/>
    <w:rsid w:val="7FDCC2F4"/>
    <w:rsid w:val="7FFEEF05"/>
    <w:rsid w:val="7FFF7760"/>
    <w:rsid w:val="96F70272"/>
    <w:rsid w:val="9BED61C0"/>
    <w:rsid w:val="9DF730EB"/>
    <w:rsid w:val="B5FF1E84"/>
    <w:rsid w:val="BAFBF66D"/>
    <w:rsid w:val="BBBFA754"/>
    <w:rsid w:val="BD5FEDEA"/>
    <w:rsid w:val="BDEF3898"/>
    <w:rsid w:val="BDF5E350"/>
    <w:rsid w:val="BDFFC828"/>
    <w:rsid w:val="BE862693"/>
    <w:rsid w:val="BF958F63"/>
    <w:rsid w:val="BFBF0F55"/>
    <w:rsid w:val="BFED796C"/>
    <w:rsid w:val="BFFFD529"/>
    <w:rsid w:val="D7370684"/>
    <w:rsid w:val="D7FE5736"/>
    <w:rsid w:val="DBF712F9"/>
    <w:rsid w:val="DBFC8B4E"/>
    <w:rsid w:val="DFF53DC9"/>
    <w:rsid w:val="E5E3109C"/>
    <w:rsid w:val="E6FCDC8C"/>
    <w:rsid w:val="E7ED7F70"/>
    <w:rsid w:val="E9FF8C58"/>
    <w:rsid w:val="EB7F468D"/>
    <w:rsid w:val="EBFF9281"/>
    <w:rsid w:val="ED39E791"/>
    <w:rsid w:val="EE3F1C91"/>
    <w:rsid w:val="EEDFF9F7"/>
    <w:rsid w:val="EFD5CB98"/>
    <w:rsid w:val="F37DE70F"/>
    <w:rsid w:val="F7B7A1FF"/>
    <w:rsid w:val="F7DF42A2"/>
    <w:rsid w:val="F7DF4B79"/>
    <w:rsid w:val="F7F3C07A"/>
    <w:rsid w:val="F7FF2E97"/>
    <w:rsid w:val="FDF7D236"/>
    <w:rsid w:val="FDFF4994"/>
    <w:rsid w:val="FDFF5F58"/>
    <w:rsid w:val="FDFF694F"/>
    <w:rsid w:val="FEFFFB10"/>
    <w:rsid w:val="FF3ED80F"/>
    <w:rsid w:val="FF63CB4B"/>
    <w:rsid w:val="FF6B74AB"/>
    <w:rsid w:val="FFD97587"/>
    <w:rsid w:val="FFFF7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adjustRightInd w:val="0"/>
      <w:snapToGrid w:val="0"/>
      <w:spacing w:line="560" w:lineRule="atLeast"/>
      <w:ind w:firstLine="880" w:firstLineChars="200"/>
      <w:jc w:val="both"/>
    </w:pPr>
    <w:rPr>
      <w:rFonts w:ascii="仿宋" w:hAnsi="仿宋" w:eastAsia="仿宋" w:cstheme="minorBidi"/>
      <w:kern w:val="2"/>
      <w:sz w:val="32"/>
      <w:szCs w:val="22"/>
      <w:lang w:val="en-US" w:eastAsia="zh-CN" w:bidi="ar-SA"/>
    </w:rPr>
  </w:style>
  <w:style w:type="paragraph" w:styleId="2">
    <w:name w:val="heading 1"/>
    <w:basedOn w:val="1"/>
    <w:next w:val="1"/>
    <w:link w:val="15"/>
    <w:qFormat/>
    <w:uiPriority w:val="0"/>
    <w:pPr>
      <w:keepNext/>
      <w:keepLines/>
      <w:spacing w:line="600" w:lineRule="exact"/>
      <w:ind w:left="0" w:leftChars="0" w:firstLine="720" w:firstLineChars="200"/>
      <w:jc w:val="left"/>
      <w:outlineLvl w:val="0"/>
    </w:pPr>
    <w:rPr>
      <w:rFonts w:ascii="Times New Roman" w:hAnsi="Times New Roman" w:eastAsia="黑体" w:cstheme="minorBidi"/>
      <w:bCs/>
      <w:kern w:val="44"/>
      <w:sz w:val="32"/>
      <w:szCs w:val="44"/>
    </w:rPr>
  </w:style>
  <w:style w:type="paragraph" w:styleId="3">
    <w:name w:val="heading 2"/>
    <w:basedOn w:val="1"/>
    <w:next w:val="1"/>
    <w:link w:val="14"/>
    <w:unhideWhenUsed/>
    <w:qFormat/>
    <w:uiPriority w:val="0"/>
    <w:pPr>
      <w:keepNext/>
      <w:keepLines/>
      <w:adjustRightInd w:val="0"/>
      <w:snapToGrid w:val="0"/>
      <w:spacing w:line="560" w:lineRule="exact"/>
      <w:ind w:left="0" w:leftChars="0" w:firstLine="720" w:firstLineChars="200"/>
      <w:jc w:val="left"/>
      <w:outlineLvl w:val="1"/>
    </w:pPr>
    <w:rPr>
      <w:rFonts w:ascii="Times New Roman" w:hAnsi="Times New Roman" w:eastAsia="楷体" w:cstheme="majorBidi"/>
      <w:bCs/>
      <w:sz w:val="32"/>
      <w:szCs w:val="32"/>
    </w:rPr>
  </w:style>
  <w:style w:type="paragraph" w:styleId="4">
    <w:name w:val="heading 3"/>
    <w:basedOn w:val="1"/>
    <w:next w:val="1"/>
    <w:unhideWhenUsed/>
    <w:qFormat/>
    <w:uiPriority w:val="0"/>
    <w:pPr>
      <w:keepNext/>
      <w:keepLines/>
      <w:adjustRightInd w:val="0"/>
      <w:snapToGrid w:val="0"/>
      <w:spacing w:line="560" w:lineRule="exact"/>
      <w:ind w:left="0" w:leftChars="0" w:firstLine="720" w:firstLineChars="200"/>
      <w:jc w:val="left"/>
      <w:outlineLvl w:val="2"/>
    </w:pPr>
    <w:rPr>
      <w:rFonts w:ascii="仿宋" w:hAnsi="仿宋" w:eastAsia="仿宋" w:cstheme="minorBidi"/>
      <w:b/>
      <w:sz w:val="32"/>
      <w:szCs w:val="22"/>
    </w:rPr>
  </w:style>
  <w:style w:type="paragraph" w:styleId="5">
    <w:name w:val="heading 4"/>
    <w:basedOn w:val="1"/>
    <w:next w:val="1"/>
    <w:link w:val="13"/>
    <w:unhideWhenUsed/>
    <w:qFormat/>
    <w:uiPriority w:val="0"/>
    <w:pPr>
      <w:keepNext/>
      <w:keepLines/>
      <w:spacing w:line="600" w:lineRule="exact"/>
      <w:jc w:val="left"/>
      <w:outlineLvl w:val="3"/>
    </w:pPr>
    <w:rPr>
      <w:rFonts w:ascii="Times New Roman" w:hAnsi="Times New Roman" w:eastAsia="仿宋" w:cstheme="majorBidi"/>
      <w:b/>
      <w:bCs/>
      <w:sz w:val="30"/>
      <w:szCs w:val="28"/>
    </w:rPr>
  </w:style>
  <w:style w:type="character" w:default="1" w:styleId="10">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6">
    <w:name w:val="caption"/>
    <w:basedOn w:val="1"/>
    <w:next w:val="1"/>
    <w:unhideWhenUsed/>
    <w:qFormat/>
    <w:uiPriority w:val="0"/>
    <w:pPr>
      <w:spacing w:line="240" w:lineRule="auto"/>
      <w:ind w:firstLine="0" w:firstLineChars="0"/>
      <w:jc w:val="center"/>
    </w:pPr>
    <w:rPr>
      <w:rFonts w:ascii="Times New Roman" w:hAnsi="Times New Roman" w:eastAsia="黑体" w:cstheme="majorBidi"/>
      <w:sz w:val="28"/>
      <w:szCs w:val="20"/>
    </w:rPr>
  </w:style>
  <w:style w:type="paragraph" w:styleId="7">
    <w:name w:val="Title"/>
    <w:basedOn w:val="1"/>
    <w:next w:val="1"/>
    <w:qFormat/>
    <w:uiPriority w:val="0"/>
    <w:pPr>
      <w:adjustRightInd w:val="0"/>
      <w:snapToGrid w:val="0"/>
      <w:spacing w:beforeLines="0" w:beforeAutospacing="0" w:afterLines="0" w:afterAutospacing="0" w:line="700" w:lineRule="exact"/>
      <w:ind w:firstLine="0" w:firstLineChars="0"/>
      <w:jc w:val="center"/>
      <w:outlineLvl w:val="9"/>
    </w:pPr>
    <w:rPr>
      <w:rFonts w:ascii="FZXiaoBiaoSong-B05S" w:hAnsi="FZXiaoBiaoSong-B05S" w:eastAsia="FZXiaoBiaoSong-B05S" w:cstheme="minorBidi"/>
      <w:sz w:val="44"/>
      <w:szCs w:val="2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标题4"/>
    <w:basedOn w:val="1"/>
    <w:next w:val="1"/>
    <w:qFormat/>
    <w:uiPriority w:val="0"/>
    <w:pPr>
      <w:adjustRightInd w:val="0"/>
      <w:snapToGrid w:val="0"/>
      <w:spacing w:before="240" w:after="120" w:line="400" w:lineRule="exact"/>
      <w:jc w:val="left"/>
    </w:pPr>
    <w:rPr>
      <w:rFonts w:eastAsia="黑体-简"/>
    </w:rPr>
  </w:style>
  <w:style w:type="paragraph" w:customStyle="1" w:styleId="12">
    <w:name w:val="图表"/>
    <w:basedOn w:val="1"/>
    <w:next w:val="1"/>
    <w:qFormat/>
    <w:uiPriority w:val="0"/>
    <w:pPr>
      <w:spacing w:line="560" w:lineRule="exact"/>
      <w:ind w:firstLine="0" w:firstLineChars="0"/>
      <w:jc w:val="center"/>
    </w:pPr>
    <w:rPr>
      <w:rFonts w:ascii="仿宋" w:hAnsi="仿宋" w:cs="Times New Roman"/>
      <w:sz w:val="28"/>
      <w:szCs w:val="24"/>
    </w:rPr>
  </w:style>
  <w:style w:type="character" w:customStyle="1" w:styleId="13">
    <w:name w:val="标题 4字符"/>
    <w:basedOn w:val="10"/>
    <w:link w:val="5"/>
    <w:qFormat/>
    <w:uiPriority w:val="9"/>
    <w:rPr>
      <w:rFonts w:ascii="Times New Roman" w:hAnsi="Times New Roman" w:eastAsia="仿宋" w:cstheme="majorBidi"/>
      <w:b/>
      <w:bCs/>
      <w:kern w:val="0"/>
      <w:sz w:val="30"/>
      <w:szCs w:val="28"/>
    </w:rPr>
  </w:style>
  <w:style w:type="character" w:customStyle="1" w:styleId="14">
    <w:name w:val="标题 2字符"/>
    <w:basedOn w:val="10"/>
    <w:link w:val="3"/>
    <w:qFormat/>
    <w:uiPriority w:val="9"/>
    <w:rPr>
      <w:rFonts w:ascii="Times New Roman" w:hAnsi="Times New Roman" w:eastAsia="楷体" w:cstheme="majorBidi"/>
      <w:bCs/>
      <w:kern w:val="0"/>
      <w:sz w:val="32"/>
      <w:szCs w:val="32"/>
    </w:rPr>
  </w:style>
  <w:style w:type="character" w:customStyle="1" w:styleId="15">
    <w:name w:val="标题 1字符"/>
    <w:basedOn w:val="10"/>
    <w:link w:val="2"/>
    <w:qFormat/>
    <w:uiPriority w:val="9"/>
    <w:rPr>
      <w:rFonts w:ascii="Times New Roman" w:hAnsi="Times New Roman" w:eastAsia="黑体" w:cstheme="minorBidi"/>
      <w:bCs/>
      <w:kern w:val="44"/>
      <w:sz w:val="32"/>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2023-06-29T13:38:00Z</dcterms:created>
  <dc:creator>韩放</dc:creator>
  <cp:lastModifiedBy>韩放</cp:lastModifiedBy>
  <dcterms:modified xsi:type="dcterms:W3CDTF">2023-06-29T13:41:36Z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807503DE6EACE4FBE8189D6481A69A46_41</vt:lpwstr>
  </property>
</Properties>
</file>