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仿宋" w:hAnsi="仿宋" w:eastAsia="仿宋"/>
          <w:b/>
          <w:sz w:val="36"/>
          <w:szCs w:val="36"/>
        </w:rPr>
      </w:pPr>
      <w:r>
        <w:rPr>
          <w:rFonts w:hint="eastAsia" w:ascii="仿宋" w:hAnsi="仿宋" w:eastAsia="仿宋"/>
          <w:b/>
          <w:sz w:val="36"/>
          <w:szCs w:val="36"/>
        </w:rPr>
        <w:t>学习优秀奖学金学生申请操作指南</w:t>
      </w:r>
    </w:p>
    <w:p>
      <w:pPr>
        <w:pStyle w:val="2"/>
        <w:numPr>
          <w:ilvl w:val="0"/>
          <w:numId w:val="1"/>
        </w:numPr>
        <w:spacing w:line="360" w:lineRule="auto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t>20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22</w:t>
      </w:r>
      <w:r>
        <w:rPr>
          <w:rFonts w:hint="eastAsia" w:ascii="仿宋" w:hAnsi="仿宋" w:eastAsia="仿宋"/>
          <w:sz w:val="30"/>
          <w:szCs w:val="30"/>
        </w:rPr>
        <w:t>-</w:t>
      </w:r>
      <w:r>
        <w:rPr>
          <w:rFonts w:ascii="仿宋" w:hAnsi="仿宋" w:eastAsia="仿宋"/>
          <w:sz w:val="30"/>
          <w:szCs w:val="30"/>
        </w:rPr>
        <w:t>20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23</w:t>
      </w:r>
      <w:r>
        <w:rPr>
          <w:rFonts w:hint="eastAsia" w:ascii="仿宋" w:hAnsi="仿宋" w:eastAsia="仿宋"/>
          <w:sz w:val="30"/>
          <w:szCs w:val="30"/>
        </w:rPr>
        <w:t>学年工作时间节点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1</w:t>
      </w:r>
      <w:r>
        <w:rPr>
          <w:rFonts w:ascii="仿宋" w:hAnsi="仿宋" w:eastAsia="仿宋"/>
          <w:bCs/>
          <w:kern w:val="44"/>
          <w:sz w:val="28"/>
          <w:szCs w:val="28"/>
        </w:rPr>
        <w:t>0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月</w:t>
      </w:r>
      <w:r>
        <w:rPr>
          <w:rFonts w:ascii="仿宋" w:hAnsi="仿宋" w:eastAsia="仿宋"/>
          <w:bCs/>
          <w:kern w:val="44"/>
          <w:sz w:val="28"/>
          <w:szCs w:val="28"/>
        </w:rPr>
        <w:t>2</w:t>
      </w:r>
      <w:r>
        <w:rPr>
          <w:rFonts w:hint="eastAsia" w:ascii="仿宋" w:hAnsi="仿宋" w:eastAsia="仿宋"/>
          <w:bCs/>
          <w:kern w:val="44"/>
          <w:sz w:val="28"/>
          <w:szCs w:val="28"/>
          <w:lang w:val="en-US" w:eastAsia="zh-CN"/>
        </w:rPr>
        <w:t>7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日-</w:t>
      </w:r>
      <w:r>
        <w:rPr>
          <w:rFonts w:ascii="仿宋" w:hAnsi="仿宋" w:eastAsia="仿宋"/>
          <w:bCs/>
          <w:kern w:val="44"/>
          <w:sz w:val="28"/>
          <w:szCs w:val="28"/>
        </w:rPr>
        <w:t>2</w:t>
      </w:r>
      <w:r>
        <w:rPr>
          <w:rFonts w:hint="eastAsia" w:ascii="仿宋" w:hAnsi="仿宋" w:eastAsia="仿宋"/>
          <w:bCs/>
          <w:kern w:val="44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日：学生登录学工系统确认成绩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ascii="仿宋" w:hAnsi="仿宋" w:eastAsia="仿宋"/>
          <w:bCs/>
          <w:kern w:val="44"/>
          <w:sz w:val="28"/>
          <w:szCs w:val="28"/>
        </w:rPr>
        <w:t>1</w:t>
      </w:r>
      <w:r>
        <w:rPr>
          <w:rFonts w:hint="eastAsia" w:ascii="仿宋" w:hAnsi="仿宋" w:eastAsia="仿宋"/>
          <w:bCs/>
          <w:kern w:val="44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月</w:t>
      </w:r>
      <w:r>
        <w:rPr>
          <w:rFonts w:hint="eastAsia" w:ascii="仿宋" w:hAnsi="仿宋" w:eastAsia="仿宋"/>
          <w:bCs/>
          <w:kern w:val="44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日-</w:t>
      </w:r>
      <w:r>
        <w:rPr>
          <w:rFonts w:hint="eastAsia" w:ascii="仿宋" w:hAnsi="仿宋" w:eastAsia="仿宋"/>
          <w:bCs/>
          <w:kern w:val="44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日：学生登录学工系统申请奖学金</w:t>
      </w:r>
    </w:p>
    <w:p>
      <w:pPr>
        <w:pStyle w:val="2"/>
        <w:numPr>
          <w:ilvl w:val="0"/>
          <w:numId w:val="1"/>
        </w:numPr>
        <w:spacing w:line="360" w:lineRule="auto"/>
        <w:rPr>
          <w:rFonts w:ascii="仿宋" w:hAnsi="仿宋" w:eastAsia="仿宋"/>
          <w:bCs w:val="0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成绩</w:t>
      </w:r>
      <w:r>
        <w:rPr>
          <w:rFonts w:hint="eastAsia" w:ascii="仿宋" w:hAnsi="仿宋" w:eastAsia="仿宋"/>
          <w:bCs w:val="0"/>
          <w:sz w:val="30"/>
          <w:szCs w:val="30"/>
        </w:rPr>
        <w:t>确认</w:t>
      </w:r>
    </w:p>
    <w:p>
      <w:pPr>
        <w:pStyle w:val="14"/>
        <w:keepNext/>
        <w:keepLines/>
        <w:numPr>
          <w:ilvl w:val="0"/>
          <w:numId w:val="2"/>
        </w:numPr>
        <w:spacing w:before="260" w:after="260" w:line="360" w:lineRule="auto"/>
        <w:ind w:firstLineChars="0"/>
        <w:outlineLvl w:val="1"/>
        <w:rPr>
          <w:rFonts w:asciiTheme="majorHAnsi" w:hAnsiTheme="majorHAnsi" w:eastAsiaTheme="majorEastAsia" w:cstheme="majorBidi"/>
          <w:b/>
          <w:bCs/>
          <w:vanish/>
          <w:sz w:val="32"/>
          <w:szCs w:val="32"/>
        </w:rPr>
      </w:pPr>
    </w:p>
    <w:p>
      <w:pPr>
        <w:pStyle w:val="14"/>
        <w:keepNext/>
        <w:keepLines/>
        <w:numPr>
          <w:ilvl w:val="0"/>
          <w:numId w:val="2"/>
        </w:numPr>
        <w:spacing w:before="260" w:after="260" w:line="360" w:lineRule="auto"/>
        <w:ind w:firstLineChars="0"/>
        <w:outlineLvl w:val="1"/>
        <w:rPr>
          <w:rFonts w:asciiTheme="majorHAnsi" w:hAnsiTheme="majorHAnsi" w:eastAsiaTheme="majorEastAsia" w:cstheme="majorBidi"/>
          <w:b/>
          <w:bCs/>
          <w:vanish/>
          <w:sz w:val="32"/>
          <w:szCs w:val="32"/>
        </w:rPr>
      </w:pPr>
    </w:p>
    <w:p>
      <w:pPr>
        <w:pStyle w:val="3"/>
        <w:numPr>
          <w:ilvl w:val="1"/>
          <w:numId w:val="2"/>
        </w:num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P</w:t>
      </w:r>
      <w:r>
        <w:rPr>
          <w:rFonts w:ascii="仿宋" w:hAnsi="仿宋" w:eastAsia="仿宋"/>
          <w:sz w:val="28"/>
          <w:szCs w:val="28"/>
        </w:rPr>
        <w:t>C</w:t>
      </w:r>
      <w:r>
        <w:rPr>
          <w:rFonts w:hint="eastAsia" w:ascii="仿宋" w:hAnsi="仿宋" w:eastAsia="仿宋"/>
          <w:sz w:val="28"/>
          <w:szCs w:val="28"/>
        </w:rPr>
        <w:t>端</w:t>
      </w:r>
    </w:p>
    <w:p>
      <w:pPr>
        <w:pStyle w:val="4"/>
        <w:numPr>
          <w:ilvl w:val="2"/>
          <w:numId w:val="2"/>
        </w:numPr>
        <w:spacing w:line="360" w:lineRule="auto"/>
        <w:rPr>
          <w:rFonts w:ascii="仿宋" w:hAnsi="仿宋" w:eastAsia="仿宋"/>
          <w:b w:val="0"/>
          <w:sz w:val="28"/>
          <w:szCs w:val="28"/>
        </w:rPr>
      </w:pPr>
      <w:r>
        <w:rPr>
          <w:rFonts w:hint="eastAsia" w:ascii="仿宋" w:hAnsi="仿宋" w:eastAsia="仿宋"/>
          <w:b w:val="0"/>
          <w:sz w:val="28"/>
          <w:szCs w:val="28"/>
        </w:rPr>
        <w:t>登录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打开校内学生处网址：x</w:t>
      </w:r>
      <w:r>
        <w:rPr>
          <w:rFonts w:ascii="仿宋" w:hAnsi="仿宋" w:eastAsia="仿宋"/>
          <w:bCs/>
          <w:kern w:val="44"/>
          <w:sz w:val="28"/>
          <w:szCs w:val="28"/>
        </w:rPr>
        <w:t>sc.cueb.edu.cn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，点击右下角的“系统登录”图标。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700655"/>
            <wp:effectExtent l="19050" t="19050" r="21590" b="23495"/>
            <wp:docPr id="2" name="图片 2" descr="C:\Users\高伟\AppData\Roaming\Tencent\Users\64260309\QQ\WinTemp\RichOle\YV(H[7%BR1AWHD)SNFMPV$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高伟\AppData\Roaming\Tencent\Users\64260309\QQ\WinTemp\RichOle\YV(H[7%BR1AWHD)SNFMPV$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在此点击“统一身份认证登录”按钮。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1978025"/>
            <wp:effectExtent l="19050" t="19050" r="21590" b="222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系统自动跳转到统一身份认证界面，在此输入校园无线口令进行登录。（账号为学号，密码与“网上办公”密码保持一致）。</w:t>
      </w:r>
      <w:bookmarkStart w:id="0" w:name="_GoBack"/>
      <w:bookmarkEnd w:id="0"/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93690" cy="3069590"/>
            <wp:effectExtent l="0" t="0" r="3810" b="381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3069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"/>
        </w:numPr>
        <w:spacing w:line="360" w:lineRule="auto"/>
        <w:rPr>
          <w:rFonts w:ascii="仿宋" w:hAnsi="仿宋" w:eastAsia="仿宋"/>
          <w:b w:val="0"/>
          <w:sz w:val="28"/>
          <w:szCs w:val="28"/>
        </w:rPr>
      </w:pPr>
      <w:r>
        <w:rPr>
          <w:rFonts w:hint="eastAsia" w:ascii="仿宋" w:hAnsi="仿宋" w:eastAsia="仿宋"/>
          <w:b w:val="0"/>
          <w:sz w:val="28"/>
          <w:szCs w:val="28"/>
        </w:rPr>
        <w:t>信息填写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提示：如果学生是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首次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登录学工系统，需要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完善个人信息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进行激活。从个人信息到家庭经济情况6个项目均需填写完毕。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如已登录过学工，录入过个人信息则无需此步骤。</w:t>
      </w:r>
    </w:p>
    <w:p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  <w:r>
        <w:drawing>
          <wp:inline distT="0" distB="0" distL="0" distR="0">
            <wp:extent cx="5274310" cy="3461385"/>
            <wp:effectExtent l="19050" t="19050" r="21590" b="247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1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Cs/>
          <w:kern w:val="44"/>
          <w:sz w:val="28"/>
          <w:szCs w:val="28"/>
        </w:rPr>
        <w:t xml:space="preserve"> </w:t>
      </w:r>
      <w:r>
        <w:rPr>
          <w:rFonts w:ascii="仿宋" w:hAnsi="仿宋" w:eastAsia="仿宋"/>
          <w:bCs/>
          <w:kern w:val="44"/>
          <w:sz w:val="28"/>
          <w:szCs w:val="28"/>
        </w:rPr>
        <w:t xml:space="preserve">                                                           </w:t>
      </w:r>
    </w:p>
    <w:p>
      <w:pPr>
        <w:pStyle w:val="4"/>
        <w:numPr>
          <w:ilvl w:val="2"/>
          <w:numId w:val="2"/>
        </w:numPr>
        <w:spacing w:line="360" w:lineRule="auto"/>
        <w:rPr>
          <w:rFonts w:ascii="仿宋" w:hAnsi="仿宋" w:eastAsia="仿宋"/>
          <w:b w:val="0"/>
          <w:sz w:val="28"/>
          <w:szCs w:val="28"/>
        </w:rPr>
      </w:pPr>
      <w:r>
        <w:rPr>
          <w:rFonts w:hint="eastAsia" w:ascii="仿宋" w:hAnsi="仿宋" w:eastAsia="仿宋"/>
          <w:b w:val="0"/>
          <w:sz w:val="28"/>
          <w:szCs w:val="28"/>
        </w:rPr>
        <w:t>确认成绩信息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5257800" cy="990600"/>
            <wp:effectExtent l="19050" t="19050" r="19050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990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采集个人信息后，学生选择“奖学金”-“确认成绩”功能对自己的成绩信息进行确认。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5151120" cy="2316480"/>
            <wp:effectExtent l="19050" t="19050" r="11430" b="26670"/>
            <wp:docPr id="266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5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4847" cy="23314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对成绩信息没有异议点击“无误”提交即可。</w:t>
      </w:r>
    </w:p>
    <w:p>
      <w:pPr>
        <w:spacing w:line="360" w:lineRule="auto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如有异议点击“有误”并录入错误信息。</w:t>
      </w:r>
    </w:p>
    <w:p>
      <w:pPr>
        <w:spacing w:line="360" w:lineRule="auto"/>
        <w:ind w:firstLine="420"/>
      </w:pPr>
      <w:r>
        <w:rPr>
          <w:rFonts w:hint="eastAsia" w:ascii="仿宋" w:hAnsi="仿宋" w:eastAsia="仿宋"/>
          <w:sz w:val="28"/>
          <w:szCs w:val="28"/>
        </w:rPr>
        <w:t>建议填写详细的错误信息，如：平均学分绩点应为是</w:t>
      </w:r>
      <w:r>
        <w:rPr>
          <w:rFonts w:ascii="仿宋" w:hAnsi="仿宋" w:eastAsia="仿宋"/>
          <w:sz w:val="28"/>
          <w:szCs w:val="28"/>
        </w:rPr>
        <w:t>4.15；大学语文成绩</w:t>
      </w:r>
      <w:r>
        <w:rPr>
          <w:rFonts w:hint="eastAsia" w:ascii="仿宋" w:hAnsi="仿宋" w:eastAsia="仿宋"/>
          <w:sz w:val="28"/>
          <w:szCs w:val="28"/>
        </w:rPr>
        <w:t>应为</w:t>
      </w:r>
      <w:r>
        <w:rPr>
          <w:rFonts w:ascii="仿宋" w:hAnsi="仿宋" w:eastAsia="仿宋"/>
          <w:sz w:val="28"/>
          <w:szCs w:val="28"/>
        </w:rPr>
        <w:t>85分等</w:t>
      </w:r>
      <w:r>
        <w:rPr>
          <w:rFonts w:hint="eastAsia" w:ascii="仿宋" w:hAnsi="仿宋" w:eastAsia="仿宋"/>
          <w:sz w:val="28"/>
          <w:szCs w:val="28"/>
        </w:rPr>
        <w:t>。不要填写：平均学分绩点低了；大学语文成绩不对类似这样的反馈信息。</w:t>
      </w:r>
    </w:p>
    <w:p>
      <w:pPr>
        <w:pStyle w:val="3"/>
        <w:numPr>
          <w:ilvl w:val="1"/>
          <w:numId w:val="2"/>
        </w:num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微信端</w:t>
      </w:r>
    </w:p>
    <w:p>
      <w:pPr>
        <w:spacing w:line="360" w:lineRule="auto"/>
        <w:ind w:firstLine="420"/>
        <w:rPr>
          <w:rFonts w:ascii="仿宋" w:hAnsi="仿宋" w:eastAsia="仿宋"/>
          <w:bCs/>
          <w:color w:val="FF0000"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如果学生未登陆过学工系统，必须先使用</w:t>
      </w:r>
      <w:r>
        <w:rPr>
          <w:rFonts w:ascii="仿宋" w:hAnsi="仿宋" w:eastAsia="仿宋"/>
          <w:bCs/>
          <w:color w:val="FF0000"/>
          <w:kern w:val="44"/>
          <w:sz w:val="28"/>
          <w:szCs w:val="28"/>
        </w:rPr>
        <w:t>PC电脑端进行</w:t>
      </w:r>
      <w:r>
        <w:rPr>
          <w:rFonts w:ascii="仿宋" w:hAnsi="仿宋" w:eastAsia="仿宋"/>
          <w:b/>
          <w:bCs/>
          <w:color w:val="FF0000"/>
          <w:kern w:val="44"/>
          <w:sz w:val="28"/>
          <w:szCs w:val="28"/>
        </w:rPr>
        <w:t>激活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（采集数据）后</w:t>
      </w:r>
      <w:r>
        <w:rPr>
          <w:rFonts w:ascii="仿宋" w:hAnsi="仿宋" w:eastAsia="仿宋"/>
          <w:bCs/>
          <w:color w:val="FF0000"/>
          <w:kern w:val="44"/>
          <w:sz w:val="28"/>
          <w:szCs w:val="28"/>
        </w:rPr>
        <w:t>才可以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登陆微信端。</w:t>
      </w:r>
    </w:p>
    <w:p>
      <w:pPr>
        <w:spacing w:line="360" w:lineRule="auto"/>
        <w:jc w:val="center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32050" cy="5267325"/>
            <wp:effectExtent l="19050" t="19050" r="25400" b="9525"/>
            <wp:docPr id="10" name="图片 10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805" cy="5296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bCs/>
          <w:kern w:val="44"/>
          <w:sz w:val="28"/>
          <w:szCs w:val="28"/>
        </w:rPr>
        <w:t xml:space="preserve">   </w:t>
      </w: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38400" cy="5280660"/>
            <wp:effectExtent l="19050" t="19050" r="19050" b="15240"/>
            <wp:docPr id="11" name="图片 11" descr="图片包含 屏幕截图&#10;&#10;已生成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屏幕截图&#10;&#10;已生成高可信度的说明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18" cy="5298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登录后，点击“成绩确认”功能，在此查看成绩信息。</w:t>
      </w:r>
      <w:r>
        <w:rPr>
          <w:rFonts w:hint="eastAsia" w:ascii="仿宋" w:hAnsi="仿宋" w:eastAsia="仿宋"/>
          <w:sz w:val="28"/>
          <w:szCs w:val="28"/>
        </w:rPr>
        <w:t>对成绩信息没有异议点击“无误”提交即可。</w:t>
      </w:r>
    </w:p>
    <w:p>
      <w:pPr>
        <w:spacing w:line="360" w:lineRule="auto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如有异议点击“有误”并录入错误信息。</w:t>
      </w:r>
    </w:p>
    <w:p>
      <w:pPr>
        <w:spacing w:line="360" w:lineRule="auto"/>
        <w:ind w:firstLine="420"/>
      </w:pPr>
      <w:r>
        <w:rPr>
          <w:rFonts w:hint="eastAsia" w:ascii="仿宋" w:hAnsi="仿宋" w:eastAsia="仿宋"/>
          <w:sz w:val="28"/>
          <w:szCs w:val="28"/>
        </w:rPr>
        <w:t>建议填写详细的错误信息，如：平均学分绩点应为是</w:t>
      </w:r>
      <w:r>
        <w:rPr>
          <w:rFonts w:ascii="仿宋" w:hAnsi="仿宋" w:eastAsia="仿宋"/>
          <w:sz w:val="28"/>
          <w:szCs w:val="28"/>
        </w:rPr>
        <w:t>4.15；大学语文成绩</w:t>
      </w:r>
      <w:r>
        <w:rPr>
          <w:rFonts w:hint="eastAsia" w:ascii="仿宋" w:hAnsi="仿宋" w:eastAsia="仿宋"/>
          <w:sz w:val="28"/>
          <w:szCs w:val="28"/>
        </w:rPr>
        <w:t>应为</w:t>
      </w:r>
      <w:r>
        <w:rPr>
          <w:rFonts w:ascii="仿宋" w:hAnsi="仿宋" w:eastAsia="仿宋"/>
          <w:sz w:val="28"/>
          <w:szCs w:val="28"/>
        </w:rPr>
        <w:t>85分等</w:t>
      </w:r>
      <w:r>
        <w:rPr>
          <w:rFonts w:hint="eastAsia" w:ascii="仿宋" w:hAnsi="仿宋" w:eastAsia="仿宋"/>
          <w:sz w:val="28"/>
          <w:szCs w:val="28"/>
        </w:rPr>
        <w:t>。不要填写：平均学分绩点低了；大学语文成绩不对类似这样的反馈信息。</w:t>
      </w:r>
    </w:p>
    <w:p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65070" cy="5339080"/>
            <wp:effectExtent l="19050" t="19050" r="11430" b="13970"/>
            <wp:docPr id="12" name="图片 12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183" cy="54138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bCs/>
          <w:kern w:val="44"/>
          <w:sz w:val="28"/>
          <w:szCs w:val="28"/>
        </w:rPr>
        <w:t xml:space="preserve">   </w:t>
      </w: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61260" cy="5329555"/>
            <wp:effectExtent l="19050" t="19050" r="15240" b="23495"/>
            <wp:docPr id="14" name="图片 14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9" cy="5361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学生提交成绩有异常问题，工作人员会和教务系统成绩进行比对校准，最终成绩以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教务系统成绩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为准。</w:t>
      </w:r>
    </w:p>
    <w:p>
      <w:pPr>
        <w:pStyle w:val="2"/>
        <w:numPr>
          <w:ilvl w:val="0"/>
          <w:numId w:val="1"/>
        </w:numPr>
        <w:spacing w:line="360" w:lineRule="auto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奖学金申请</w:t>
      </w:r>
    </w:p>
    <w:p>
      <w:pPr>
        <w:pStyle w:val="3"/>
        <w:numPr>
          <w:ilvl w:val="1"/>
          <w:numId w:val="2"/>
        </w:num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P</w:t>
      </w:r>
      <w:r>
        <w:rPr>
          <w:rFonts w:ascii="仿宋" w:hAnsi="仿宋" w:eastAsia="仿宋"/>
          <w:sz w:val="28"/>
          <w:szCs w:val="28"/>
        </w:rPr>
        <w:t>C</w:t>
      </w:r>
      <w:r>
        <w:rPr>
          <w:rFonts w:hint="eastAsia" w:ascii="仿宋" w:hAnsi="仿宋" w:eastAsia="仿宋"/>
          <w:sz w:val="28"/>
          <w:szCs w:val="28"/>
        </w:rPr>
        <w:t>端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在奖学金申请时间范围内学生可申请学习优秀奖学金。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学生进入学工系统，选择学习优秀奖学金，进行申请。</w:t>
      </w:r>
    </w:p>
    <w:p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5273040" cy="1097280"/>
            <wp:effectExtent l="19050" t="19050" r="22860" b="266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9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4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>
      <w:pPr>
        <w:pStyle w:val="14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>
      <w:pPr>
        <w:pStyle w:val="14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>
      <w:pPr>
        <w:pStyle w:val="14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>
      <w:pPr>
        <w:pStyle w:val="14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>
      <w:pPr>
        <w:pStyle w:val="4"/>
        <w:numPr>
          <w:ilvl w:val="2"/>
          <w:numId w:val="3"/>
        </w:num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符合条件予以申请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系统会自动计算学生是否符合申请条件。符合条件的学生可以申请，不符合条件的学生，系统不予申请并给出原因。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申请奖学金需要使用学生本人的北京银行卡卡号，申请时系统会再次与学生进行核对。</w:t>
      </w:r>
    </w:p>
    <w:p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  <w:r>
        <w:drawing>
          <wp:inline distT="0" distB="0" distL="0" distR="0">
            <wp:extent cx="5274310" cy="1617980"/>
            <wp:effectExtent l="19050" t="19050" r="21590" b="203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7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系统显示成绩信息，点击“立刻申请”按钮即可提交本次申请。</w:t>
      </w:r>
    </w:p>
    <w:p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  <w:r>
        <w:drawing>
          <wp:inline distT="0" distB="0" distL="0" distR="0">
            <wp:extent cx="5274310" cy="1484630"/>
            <wp:effectExtent l="19050" t="19050" r="21590" b="203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4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3"/>
        </w:num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不符合条件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如果不符合申请条件的学生，系统不予申请，并给出申请失败的原因。</w:t>
      </w:r>
    </w:p>
    <w:p>
      <w:pPr>
        <w:pStyle w:val="3"/>
        <w:numPr>
          <w:ilvl w:val="1"/>
          <w:numId w:val="2"/>
        </w:num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微信端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学生在微信端点击“奖学金管理”按钮，在申请时间范围内页面会显示“立即申请”按钮，如未在申请时间范围内，则不显示该按钮。</w:t>
      </w:r>
    </w:p>
    <w:p>
      <w:pPr>
        <w:spacing w:line="360" w:lineRule="auto"/>
      </w:pPr>
      <w:r>
        <w:t xml:space="preserve"> </w:t>
      </w: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38400" cy="5280660"/>
            <wp:effectExtent l="19050" t="19050" r="19050" b="15240"/>
            <wp:docPr id="24" name="图片 24" descr="图片包含 屏幕截图&#10;&#10;已生成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包含 屏幕截图&#10;&#10;已生成高可信度的说明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18" cy="5298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 distT="0" distB="0" distL="0" distR="0">
            <wp:extent cx="2435225" cy="5273675"/>
            <wp:effectExtent l="19050" t="19050" r="22225" b="22225"/>
            <wp:docPr id="23" name="图片 23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866" cy="5322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14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rFonts w:ascii="仿宋" w:hAnsi="仿宋" w:eastAsia="仿宋"/>
          <w:b/>
          <w:bCs/>
          <w:vanish/>
          <w:sz w:val="28"/>
          <w:szCs w:val="28"/>
        </w:rPr>
      </w:pPr>
    </w:p>
    <w:p>
      <w:pPr>
        <w:pStyle w:val="4"/>
        <w:numPr>
          <w:ilvl w:val="2"/>
          <w:numId w:val="3"/>
        </w:num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符合条件予以申请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系统会自动计算学生是否符合申请条件。符合条件的学生可以申请，不符合条件的学生，系统不予申请并给出原因。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申请奖学金需要使用学生本人的北京银行卡卡号，申请时系统会再次与学生进行核对。确认银行卡信息后，可对个人成绩进行查看，并点击“立即申请”。</w:t>
      </w:r>
    </w:p>
    <w:p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93645" cy="5400040"/>
            <wp:effectExtent l="19050" t="19050" r="20955" b="10160"/>
            <wp:docPr id="25" name="图片 25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438" cy="5436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Cs/>
          <w:kern w:val="44"/>
          <w:sz w:val="28"/>
          <w:szCs w:val="28"/>
        </w:rPr>
        <w:t xml:space="preserve"> </w:t>
      </w:r>
      <w:r>
        <w:rPr>
          <w:rFonts w:ascii="仿宋" w:hAnsi="仿宋" w:eastAsia="仿宋"/>
          <w:bCs/>
          <w:kern w:val="44"/>
          <w:sz w:val="28"/>
          <w:szCs w:val="28"/>
        </w:rPr>
        <w:t xml:space="preserve"> 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89200" cy="5390515"/>
            <wp:effectExtent l="19050" t="19050" r="25400" b="19685"/>
            <wp:docPr id="26" name="图片 26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409" cy="54771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提交申请后，微信端可查院系及学生处的审批状态，请耐心等待评选结果。</w:t>
      </w:r>
    </w:p>
    <w:p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98725" cy="5407025"/>
            <wp:effectExtent l="19050" t="19050" r="15875" b="222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657" cy="5463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bCs/>
          <w:kern w:val="44"/>
          <w:sz w:val="28"/>
          <w:szCs w:val="28"/>
        </w:rPr>
        <w:t xml:space="preserve">  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89835" cy="5391150"/>
            <wp:effectExtent l="19050" t="19050" r="24765" b="19050"/>
            <wp:docPr id="28" name="图片 28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696" cy="54365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3"/>
        </w:num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不符合条件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如果不符合申请条件的学生，系统不予申请，并给出申请失败的原因。</w:t>
      </w:r>
    </w:p>
    <w:p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730321"/>
    <w:multiLevelType w:val="multilevel"/>
    <w:tmpl w:val="07730321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3D023631"/>
    <w:multiLevelType w:val="multilevel"/>
    <w:tmpl w:val="3D023631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68D74601"/>
    <w:multiLevelType w:val="multilevel"/>
    <w:tmpl w:val="68D74601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dkYjk3Yzc3NTk3YjgxMTM4NTZhZTBmNmY3NzkxYjkifQ=="/>
  </w:docVars>
  <w:rsids>
    <w:rsidRoot w:val="00886FCB"/>
    <w:rsid w:val="00035611"/>
    <w:rsid w:val="00081C65"/>
    <w:rsid w:val="00124979"/>
    <w:rsid w:val="00180226"/>
    <w:rsid w:val="002079B9"/>
    <w:rsid w:val="002B2330"/>
    <w:rsid w:val="003B4A07"/>
    <w:rsid w:val="004544B5"/>
    <w:rsid w:val="004F2376"/>
    <w:rsid w:val="005066FA"/>
    <w:rsid w:val="00557C3E"/>
    <w:rsid w:val="005D25C0"/>
    <w:rsid w:val="005F6685"/>
    <w:rsid w:val="00672379"/>
    <w:rsid w:val="006765FC"/>
    <w:rsid w:val="00680F23"/>
    <w:rsid w:val="006B2AE3"/>
    <w:rsid w:val="006C56AE"/>
    <w:rsid w:val="007973FA"/>
    <w:rsid w:val="00886FCB"/>
    <w:rsid w:val="008A7293"/>
    <w:rsid w:val="00940B25"/>
    <w:rsid w:val="00961367"/>
    <w:rsid w:val="009F29D5"/>
    <w:rsid w:val="00AE0147"/>
    <w:rsid w:val="00AE44B5"/>
    <w:rsid w:val="00AF36CF"/>
    <w:rsid w:val="00B04B66"/>
    <w:rsid w:val="00C633C6"/>
    <w:rsid w:val="00DD7979"/>
    <w:rsid w:val="00E0293F"/>
    <w:rsid w:val="00E33421"/>
    <w:rsid w:val="00E36D2E"/>
    <w:rsid w:val="00F31BCB"/>
    <w:rsid w:val="00F366BA"/>
    <w:rsid w:val="00FE71D7"/>
    <w:rsid w:val="11CF33F4"/>
    <w:rsid w:val="19660D7D"/>
    <w:rsid w:val="3C3100CB"/>
    <w:rsid w:val="50252B44"/>
    <w:rsid w:val="6600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5"/>
    <w:qFormat/>
    <w:uiPriority w:val="99"/>
    <w:rPr>
      <w:sz w:val="18"/>
      <w:szCs w:val="18"/>
    </w:rPr>
  </w:style>
  <w:style w:type="character" w:customStyle="1" w:styleId="11">
    <w:name w:val="标题 1 字符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标题 2 字符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标题 3 字符"/>
    <w:basedOn w:val="8"/>
    <w:link w:val="4"/>
    <w:qFormat/>
    <w:uiPriority w:val="9"/>
    <w:rPr>
      <w:b/>
      <w:bCs/>
      <w:sz w:val="32"/>
      <w:szCs w:val="32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1096</Words>
  <Characters>1135</Characters>
  <Lines>9</Lines>
  <Paragraphs>2</Paragraphs>
  <TotalTime>221</TotalTime>
  <ScaleCrop>false</ScaleCrop>
  <LinksUpToDate>false</LinksUpToDate>
  <CharactersWithSpaces>1210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2018-10-21T07:12:00Z</dcterms:created>
  <dc:creator>Gao Wei</dc:creator>
  <cp:lastModifiedBy>guohua</cp:lastModifiedBy>
  <dcterms:modified xsi:type="dcterms:W3CDTF">2023-10-24T08:02:39Z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6889EC0954044FAC8B57B9CEF427BEA0_13</vt:lpwstr>
  </property>
</Properties>
</file>