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仿宋" w:hAnsi="仿宋" w:eastAsia="仿宋" w:cs="仿宋"/>
          <w:b w:val="0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</w:rPr>
        <w:t>：</w:t>
      </w:r>
    </w:p>
    <w:p>
      <w:pPr>
        <w:jc w:val="center"/>
        <w:rPr>
          <w:rFonts w:hint="eastAsia" w:ascii="宋体" w:hAnsi="宋体" w:cs="Times New Roman"/>
          <w:b/>
          <w:kern w:val="0"/>
          <w:sz w:val="36"/>
          <w:szCs w:val="36"/>
          <w:lang w:eastAsia="zh-CN"/>
        </w:rPr>
      </w:pPr>
    </w:p>
    <w:p>
      <w:pPr>
        <w:jc w:val="center"/>
        <w:rPr>
          <w:rFonts w:ascii="宋体" w:hAnsi="宋体" w:eastAsia="宋体" w:cs="Times New Roman"/>
          <w:b/>
          <w:kern w:val="0"/>
          <w:sz w:val="36"/>
          <w:szCs w:val="36"/>
        </w:rPr>
      </w:pPr>
      <w:r>
        <w:rPr>
          <w:rFonts w:hint="eastAsia" w:ascii="宋体" w:hAnsi="宋体" w:cs="Times New Roman"/>
          <w:b/>
          <w:kern w:val="0"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>12335全国商务知识竞赛参赛注意事项</w:t>
      </w:r>
      <w:r>
        <w:rPr>
          <w:rFonts w:hint="eastAsia" w:ascii="宋体" w:hAnsi="宋体" w:cs="Times New Roman"/>
          <w:b/>
          <w:kern w:val="0"/>
          <w:sz w:val="36"/>
          <w:szCs w:val="36"/>
          <w:lang w:eastAsia="zh-CN"/>
        </w:rPr>
        <w:t>》</w:t>
      </w:r>
    </w:p>
    <w:p>
      <w:pPr>
        <w:pStyle w:val="7"/>
        <w:numPr>
          <w:numId w:val="0"/>
        </w:numPr>
        <w:ind w:left="709" w:leftChars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pStyle w:val="7"/>
        <w:numPr>
          <w:numId w:val="0"/>
        </w:numPr>
        <w:ind w:left="709" w:leftChars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竞赛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考试</w:t>
      </w:r>
      <w:r>
        <w:rPr>
          <w:rFonts w:hint="eastAsia" w:ascii="黑体" w:hAnsi="黑体" w:eastAsia="黑体" w:cs="黑体"/>
          <w:kern w:val="0"/>
          <w:sz w:val="32"/>
          <w:szCs w:val="32"/>
        </w:rPr>
        <w:t>平台</w:t>
      </w:r>
    </w:p>
    <w:p>
      <w:pPr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学生可通过以下网站参与竞赛：</w:t>
      </w:r>
    </w:p>
    <w:p>
      <w:pPr>
        <w:ind w:firstLine="640" w:firstLineChars="200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商务部外经贸企业服务网（</w:t>
      </w:r>
      <w:r>
        <w:fldChar w:fldCharType="begin"/>
      </w:r>
      <w:r>
        <w:instrText xml:space="preserve">HYPERLINK "http://www.12335.gov.cn/" </w:instrText>
      </w:r>
      <w:r>
        <w:fldChar w:fldCharType="separate"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www.12335.gov.cn</w:t>
      </w:r>
      <w:r>
        <w:fldChar w:fldCharType="end"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）</w:t>
      </w:r>
    </w:p>
    <w:p>
      <w:pPr>
        <w:ind w:firstLine="640" w:firstLineChars="200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商务部投诉服务中心网（12335.mofcom.gov.cn）</w:t>
      </w:r>
    </w:p>
    <w:p>
      <w:pPr>
        <w:ind w:firstLine="640" w:firstLineChars="200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教育部中国大学生在线网（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ulive.univs.cn/shangwu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）</w:t>
      </w:r>
    </w:p>
    <w:p>
      <w:pPr>
        <w:pStyle w:val="7"/>
        <w:numPr>
          <w:numId w:val="0"/>
        </w:numPr>
        <w:ind w:left="709" w:leftChars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二、注册信息</w:t>
      </w:r>
    </w:p>
    <w:p>
      <w:pPr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通过竞赛平台注册登记后即可参加竞赛，注册时须填写个人姓名、身份证号、就读学校、联系方式等信息，注册成功后身份证号即为登陆账号，不可修改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注册时请仔细填写。</w:t>
      </w:r>
    </w:p>
    <w:p>
      <w:pPr>
        <w:pStyle w:val="7"/>
        <w:numPr>
          <w:numId w:val="0"/>
        </w:numPr>
        <w:ind w:left="709" w:leftChars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三、竞赛形式</w:t>
      </w:r>
    </w:p>
    <w:p>
      <w:pPr>
        <w:pStyle w:val="8"/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（一）初赛</w:t>
      </w:r>
    </w:p>
    <w:p>
      <w:pPr>
        <w:pStyle w:val="8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初赛采用网上答题形式，学生登录竞赛平台，在规定时间内进行答题，初赛为单词限时答题，题型分为判断题、单选题、不定项选择题，题目内容涉及</w:t>
      </w:r>
      <w:r>
        <w:rPr>
          <w:rFonts w:hint="eastAsia" w:ascii="仿宋" w:hAnsi="仿宋" w:eastAsia="仿宋"/>
          <w:sz w:val="32"/>
          <w:szCs w:val="32"/>
          <w:lang w:eastAsia="zh-CN"/>
        </w:rPr>
        <w:t>国际</w:t>
      </w:r>
      <w:r>
        <w:rPr>
          <w:rFonts w:hint="eastAsia" w:ascii="仿宋" w:hAnsi="仿宋" w:eastAsia="仿宋"/>
          <w:sz w:val="32"/>
          <w:szCs w:val="32"/>
        </w:rPr>
        <w:t>贸易、金融、经贸法律、电子商务、</w:t>
      </w:r>
      <w:r>
        <w:rPr>
          <w:rFonts w:hint="eastAsia" w:ascii="仿宋" w:hAnsi="仿宋" w:eastAsia="仿宋"/>
          <w:sz w:val="32"/>
          <w:szCs w:val="32"/>
          <w:lang w:eastAsia="zh-CN"/>
        </w:rPr>
        <w:t>英语、</w:t>
      </w:r>
      <w:r>
        <w:rPr>
          <w:rFonts w:hint="eastAsia" w:ascii="仿宋" w:hAnsi="仿宋" w:eastAsia="仿宋"/>
          <w:sz w:val="32"/>
          <w:szCs w:val="32"/>
        </w:rPr>
        <w:t>商务谈判、外事礼仪</w:t>
      </w:r>
      <w:r>
        <w:rPr>
          <w:rFonts w:hint="eastAsia" w:ascii="仿宋" w:hAnsi="仿宋" w:eastAsia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/>
          <w:sz w:val="32"/>
          <w:szCs w:val="32"/>
        </w:rPr>
        <w:t>当前热点的经贸问题，由系统自动评分。每名同学只有一次答题机会，正式答题之前，可点击“赛前热身”进行模拟答题，以便熟悉试卷构成，合理分配答题时间。</w:t>
      </w:r>
    </w:p>
    <w:p>
      <w:pPr>
        <w:pStyle w:val="8"/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（二）复赛</w:t>
      </w:r>
    </w:p>
    <w:p>
      <w:pPr>
        <w:pStyle w:val="8"/>
        <w:numPr>
          <w:numId w:val="0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复赛以学校为单位</w:t>
      </w:r>
      <w:r>
        <w:rPr>
          <w:rFonts w:hint="eastAsia" w:ascii="仿宋" w:hAnsi="仿宋" w:eastAsia="仿宋"/>
          <w:sz w:val="32"/>
          <w:szCs w:val="32"/>
          <w:lang w:eastAsia="zh-CN"/>
        </w:rPr>
        <w:t>，每校</w:t>
      </w:r>
      <w:r>
        <w:rPr>
          <w:rFonts w:hint="eastAsia" w:ascii="仿宋" w:hAnsi="仿宋" w:eastAsia="仿宋"/>
          <w:sz w:val="32"/>
          <w:szCs w:val="32"/>
        </w:rPr>
        <w:t>组织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1支</w:t>
      </w:r>
      <w:r>
        <w:rPr>
          <w:rFonts w:hint="eastAsia" w:ascii="仿宋" w:hAnsi="仿宋" w:eastAsia="仿宋"/>
          <w:sz w:val="32"/>
          <w:szCs w:val="32"/>
        </w:rPr>
        <w:t>代表队参加网考，2014年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3月和9月两次</w:t>
      </w:r>
      <w:r>
        <w:rPr>
          <w:rFonts w:hint="eastAsia" w:ascii="仿宋" w:hAnsi="仿宋" w:eastAsia="仿宋"/>
          <w:sz w:val="32"/>
          <w:szCs w:val="32"/>
        </w:rPr>
        <w:t>初赛参赛人数合计达到50人的学校</w:t>
      </w:r>
      <w:r>
        <w:rPr>
          <w:rFonts w:hint="eastAsia" w:ascii="仿宋" w:hAnsi="仿宋" w:eastAsia="仿宋"/>
          <w:sz w:val="32"/>
          <w:szCs w:val="32"/>
          <w:lang w:eastAsia="zh-CN"/>
        </w:rPr>
        <w:t>可</w:t>
      </w:r>
      <w:r>
        <w:rPr>
          <w:rFonts w:hint="eastAsia" w:ascii="仿宋" w:hAnsi="仿宋" w:eastAsia="仿宋"/>
          <w:sz w:val="32"/>
          <w:szCs w:val="32"/>
        </w:rPr>
        <w:t>获得复赛资格。每</w:t>
      </w:r>
      <w:r>
        <w:rPr>
          <w:rFonts w:hint="eastAsia" w:ascii="仿宋" w:hAnsi="仿宋" w:eastAsia="仿宋"/>
          <w:sz w:val="32"/>
          <w:szCs w:val="32"/>
          <w:lang w:eastAsia="zh-CN"/>
        </w:rPr>
        <w:t>支代表</w:t>
      </w:r>
      <w:r>
        <w:rPr>
          <w:rFonts w:hint="eastAsia" w:ascii="仿宋" w:hAnsi="仿宋" w:eastAsia="仿宋"/>
          <w:sz w:val="32"/>
          <w:szCs w:val="32"/>
        </w:rPr>
        <w:t>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人，由一名导师和四名学生组成。参赛学生应为参加初赛且成绩优良者，参考平时成绩及个人能力，由导师确定组员。考试内容为商务实务案例分析和综合能力测试两部分。</w:t>
      </w:r>
      <w:r>
        <w:rPr>
          <w:rFonts w:hint="eastAsia" w:ascii="仿宋" w:hAnsi="仿宋" w:eastAsia="仿宋"/>
          <w:sz w:val="32"/>
          <w:szCs w:val="32"/>
          <w:lang w:eastAsia="zh-CN"/>
        </w:rPr>
        <w:t>具备资格的</w:t>
      </w:r>
      <w:r>
        <w:rPr>
          <w:rFonts w:hint="eastAsia" w:ascii="仿宋" w:hAnsi="仿宋" w:eastAsia="仿宋"/>
          <w:sz w:val="32"/>
          <w:szCs w:val="32"/>
        </w:rPr>
        <w:t>学校代表队在考试平台进行注册并获取参赛密码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依据密码在指定时段获取题目，并在规定时间内完成答题并上传答题文件。赛期为一天，上午综合能力测试（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9:0</w:t>
      </w:r>
      <w:r>
        <w:rPr>
          <w:rFonts w:hint="eastAsia" w:ascii="仿宋" w:hAnsi="仿宋" w:eastAsia="仿宋"/>
          <w:sz w:val="32"/>
          <w:szCs w:val="32"/>
        </w:rPr>
        <w:t>0-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0），下午商务实务案例分析（14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00-17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00）。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2014年度复赛的</w:t>
      </w:r>
      <w:r>
        <w:rPr>
          <w:rFonts w:hint="eastAsia" w:ascii="仿宋" w:hAnsi="仿宋" w:eastAsia="仿宋"/>
          <w:sz w:val="32"/>
          <w:szCs w:val="32"/>
          <w:lang w:eastAsia="zh-CN"/>
        </w:rPr>
        <w:t>商务实务案例分析题目以国际贸易知识为背景，请各校组队时考虑相关专业学生。</w:t>
      </w:r>
    </w:p>
    <w:p>
      <w:pPr>
        <w:pStyle w:val="8"/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（三）决赛</w:t>
      </w:r>
    </w:p>
    <w:p>
      <w:pPr>
        <w:pStyle w:val="7"/>
        <w:numPr>
          <w:numId w:val="0"/>
        </w:numPr>
        <w:ind w:left="9" w:leftChars="0" w:firstLine="697" w:firstLineChars="218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决赛给各校代表队学生提供入驻企业实习的机会，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复赛综合评分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前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8位的代表队有资格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晋级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决赛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挑战真实企业项目案例，解决实际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问题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执行企业管理者指定任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务，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全面考察学生的综合素质。</w:t>
      </w:r>
    </w:p>
    <w:p>
      <w:pPr>
        <w:pStyle w:val="7"/>
        <w:numPr>
          <w:numId w:val="0"/>
        </w:numPr>
        <w:ind w:left="709" w:leftChars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四、奖励办法</w:t>
      </w:r>
    </w:p>
    <w:p>
      <w:pPr>
        <w:pStyle w:val="8"/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（一）初赛</w:t>
      </w:r>
    </w:p>
    <w:p>
      <w:pPr>
        <w:ind w:firstLine="640" w:firstLineChars="200"/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按照各校的实际参赛人数按比例设立一、二、三等奖。各奖项设置比例为1%、2%、3%，由主办方发放获奖证书。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（单此初赛不低于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30人有资格获得证书。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初赛增设“精英奖”，全国排名前五十的学生个人可获得由新华社经济参考报提供的“新精英读者会”会员免费服务、稿件刊登机会和实习推荐等奖励。</w:t>
      </w:r>
    </w:p>
    <w:p>
      <w:pPr>
        <w:pStyle w:val="8"/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（二）复赛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复赛不设排名，竞赛组委会专家对复试进行统一评分，综合评分</w:t>
      </w:r>
      <w:r>
        <w:rPr>
          <w:rFonts w:hint="eastAsia" w:ascii="仿宋" w:hAnsi="仿宋" w:eastAsia="仿宋"/>
          <w:sz w:val="32"/>
          <w:szCs w:val="32"/>
          <w:lang w:eastAsia="zh-CN"/>
        </w:rPr>
        <w:t>前</w:t>
      </w:r>
      <w:r>
        <w:rPr>
          <w:rFonts w:hint="eastAsia" w:ascii="仿宋" w:hAnsi="仿宋" w:eastAsia="仿宋"/>
          <w:sz w:val="32"/>
          <w:szCs w:val="32"/>
        </w:rPr>
        <w:t>8支</w:t>
      </w:r>
      <w:r>
        <w:rPr>
          <w:rFonts w:hint="eastAsia" w:ascii="仿宋" w:hAnsi="仿宋" w:eastAsia="仿宋"/>
          <w:sz w:val="32"/>
          <w:szCs w:val="32"/>
          <w:lang w:eastAsia="zh-CN"/>
        </w:rPr>
        <w:t>代表队</w:t>
      </w:r>
      <w:r>
        <w:rPr>
          <w:rFonts w:hint="eastAsia" w:ascii="仿宋" w:hAnsi="仿宋" w:eastAsia="仿宋"/>
          <w:sz w:val="32"/>
          <w:szCs w:val="32"/>
        </w:rPr>
        <w:t>获得进入决赛的资格，同时获得主办方发放的复赛</w:t>
      </w:r>
      <w:r>
        <w:rPr>
          <w:rFonts w:hint="eastAsia" w:ascii="仿宋" w:hAnsi="仿宋" w:eastAsia="仿宋"/>
          <w:sz w:val="32"/>
          <w:szCs w:val="32"/>
          <w:lang w:eastAsia="zh-CN"/>
        </w:rPr>
        <w:t>最佳团队和导师的</w:t>
      </w:r>
      <w:r>
        <w:rPr>
          <w:rFonts w:hint="eastAsia" w:ascii="仿宋" w:hAnsi="仿宋" w:eastAsia="仿宋"/>
          <w:sz w:val="32"/>
          <w:szCs w:val="32"/>
        </w:rPr>
        <w:t>获奖证书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8"/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（三）决赛</w:t>
      </w:r>
    </w:p>
    <w:p>
      <w:pPr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由企业管理人员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8支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代表队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打分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和投票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综合评分最高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的团队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前三名分别获得人民币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壹万元、捌仟元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伍仟元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的奖励。</w:t>
      </w:r>
      <w:r>
        <w:rPr>
          <w:rFonts w:hint="eastAsia" w:ascii="仿宋" w:hAnsi="仿宋" w:eastAsia="仿宋"/>
          <w:sz w:val="32"/>
          <w:szCs w:val="32"/>
        </w:rPr>
        <w:t>同时</w:t>
      </w:r>
      <w:r>
        <w:rPr>
          <w:rFonts w:hint="eastAsia" w:ascii="仿宋" w:hAnsi="仿宋" w:eastAsia="仿宋"/>
          <w:sz w:val="32"/>
          <w:szCs w:val="32"/>
          <w:lang w:eastAsia="zh-CN"/>
        </w:rPr>
        <w:t>设立导师和学生单项奖，</w:t>
      </w:r>
      <w:r>
        <w:rPr>
          <w:rFonts w:hint="eastAsia" w:ascii="仿宋" w:hAnsi="仿宋" w:eastAsia="仿宋"/>
          <w:sz w:val="32"/>
          <w:szCs w:val="32"/>
        </w:rPr>
        <w:t>由主办方发放决赛获奖证书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9">
    <w:name w:val="页眉 Char"/>
    <w:basedOn w:val="5"/>
    <w:link w:val="3"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214</Words>
  <Characters>1226</Characters>
  <Lines>10</Lines>
  <Paragraphs>2</Paragraphs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2014-08-26T06:29:00Z</dcterms:created>
  <dc:creator>lenovo</dc:creator>
  <cp:lastModifiedBy>jy</cp:lastModifiedBy>
  <cp:lastPrinted>2014-08-28T08:56:00Z</cp:lastPrinted>
  <dcterms:modified xsi:type="dcterms:W3CDTF">2014-08-29T08:54:17Z</dcterms:modified>
  <dc:title>附件：《12335全国商务知识竞赛参赛注意事项》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