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64" w:rsidRDefault="00BD6F61" w:rsidP="005C7464">
      <w:pPr>
        <w:spacing w:line="480" w:lineRule="exact"/>
        <w:rPr>
          <w:b/>
          <w:sz w:val="28"/>
          <w:szCs w:val="28"/>
        </w:rPr>
      </w:pPr>
      <w:r>
        <w:rPr>
          <w:rFonts w:hint="eastAsia"/>
          <w:b/>
          <w:sz w:val="28"/>
          <w:szCs w:val="28"/>
        </w:rPr>
        <w:t>附件</w:t>
      </w:r>
      <w:r>
        <w:rPr>
          <w:rFonts w:hint="eastAsia"/>
          <w:b/>
          <w:sz w:val="28"/>
          <w:szCs w:val="28"/>
        </w:rPr>
        <w:t>2</w:t>
      </w:r>
      <w:bookmarkStart w:id="0" w:name="_GoBack"/>
      <w:bookmarkEnd w:id="0"/>
      <w:r w:rsidR="005C7464">
        <w:rPr>
          <w:rFonts w:hint="eastAsia"/>
          <w:b/>
          <w:sz w:val="28"/>
          <w:szCs w:val="28"/>
        </w:rPr>
        <w:t>：</w:t>
      </w:r>
    </w:p>
    <w:p w:rsidR="005C7464" w:rsidRDefault="005C7464" w:rsidP="005C7464">
      <w:pPr>
        <w:spacing w:line="480" w:lineRule="exact"/>
        <w:jc w:val="center"/>
        <w:rPr>
          <w:b/>
          <w:sz w:val="32"/>
          <w:szCs w:val="32"/>
        </w:rPr>
      </w:pPr>
      <w:r>
        <w:rPr>
          <w:b/>
          <w:sz w:val="32"/>
          <w:szCs w:val="32"/>
        </w:rPr>
        <w:t>2020</w:t>
      </w:r>
      <w:r>
        <w:rPr>
          <w:rFonts w:hint="eastAsia"/>
          <w:b/>
          <w:sz w:val="32"/>
          <w:szCs w:val="32"/>
        </w:rPr>
        <w:t>届毕业生档案暂存告知书</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1.毕业生档案在校暂存最长期限为2020年6月27日至2022年6月26日。</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2.档案暂存期间，学校仅为毕业生办理与就业相关的政审、签约、推荐等档案查询利用。毕业生档案属于学生档案，不属于干部人事档案。学校无法为毕业生办理社保医保、转正定级、政审、职称评定、计算工龄、婚育证明、贷款资质核实等干部人事档案有关证明，需要办理有关证明的，应联系学校就业指导中心办理二分手续，将档案转递回生源地办理。</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3.档案暂存期间，毕业生办理就业、升学等手续后，应及时将档案转递至具有档案保管权限的相应单位。档案暂存期满后，请毕业生及时主动联系档案馆学生档案室，办理档案转递手续，逾期未办理的，责任由毕业生本人承担。</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4.档案暂存期间，毕业生不再享有与学校在校生关联的其他权利。毕业生因违反国家法律法规所引起的法律责任及后果由毕业生本人承担。</w:t>
      </w:r>
    </w:p>
    <w:p w:rsidR="005C7464" w:rsidRDefault="005C7464" w:rsidP="005C7464">
      <w:pPr>
        <w:spacing w:line="480" w:lineRule="exact"/>
        <w:jc w:val="right"/>
        <w:rPr>
          <w:sz w:val="24"/>
        </w:rPr>
      </w:pPr>
      <w:r>
        <w:rPr>
          <w:rFonts w:hint="eastAsia"/>
          <w:sz w:val="24"/>
        </w:rPr>
        <w:t>首都经济贸易大学档案馆</w:t>
      </w:r>
    </w:p>
    <w:p w:rsidR="005C7464" w:rsidRDefault="005C7464" w:rsidP="005C7464">
      <w:pPr>
        <w:spacing w:line="480" w:lineRule="exact"/>
        <w:jc w:val="right"/>
        <w:rPr>
          <w:sz w:val="24"/>
        </w:rPr>
      </w:pPr>
      <w:r>
        <w:rPr>
          <w:sz w:val="24"/>
        </w:rPr>
        <w:t>2020</w:t>
      </w:r>
      <w:r>
        <w:rPr>
          <w:rFonts w:hint="eastAsia"/>
          <w:sz w:val="24"/>
        </w:rPr>
        <w:t>年</w:t>
      </w:r>
      <w:r>
        <w:rPr>
          <w:sz w:val="24"/>
        </w:rPr>
        <w:t>6</w:t>
      </w:r>
      <w:r>
        <w:rPr>
          <w:rFonts w:hint="eastAsia"/>
          <w:sz w:val="24"/>
        </w:rPr>
        <w:t>月</w:t>
      </w:r>
    </w:p>
    <w:p w:rsidR="005C7464" w:rsidRDefault="005C7464" w:rsidP="005C7464">
      <w:pPr>
        <w:spacing w:line="480" w:lineRule="exact"/>
        <w:jc w:val="right"/>
        <w:rPr>
          <w:sz w:val="28"/>
          <w:szCs w:val="28"/>
        </w:rPr>
      </w:pPr>
    </w:p>
    <w:p w:rsidR="005C7464" w:rsidRDefault="005C7464" w:rsidP="005C7464">
      <w:pPr>
        <w:spacing w:line="480" w:lineRule="exact"/>
        <w:jc w:val="right"/>
        <w:rPr>
          <w:sz w:val="28"/>
          <w:szCs w:val="28"/>
        </w:rPr>
      </w:pPr>
    </w:p>
    <w:p w:rsidR="005C7464" w:rsidRDefault="005C7464" w:rsidP="005C7464">
      <w:pPr>
        <w:spacing w:line="480" w:lineRule="exact"/>
        <w:jc w:val="center"/>
        <w:rPr>
          <w:b/>
          <w:sz w:val="32"/>
          <w:szCs w:val="32"/>
        </w:rPr>
      </w:pPr>
      <w:r>
        <w:rPr>
          <w:b/>
          <w:sz w:val="32"/>
          <w:szCs w:val="32"/>
        </w:rPr>
        <w:t>2020</w:t>
      </w:r>
      <w:r>
        <w:rPr>
          <w:rFonts w:hint="eastAsia"/>
          <w:b/>
          <w:sz w:val="32"/>
          <w:szCs w:val="32"/>
        </w:rPr>
        <w:t>届毕业生户籍暂存告知书</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1.</w:t>
      </w:r>
      <w:r>
        <w:t xml:space="preserve"> </w:t>
      </w:r>
      <w:r>
        <w:rPr>
          <w:rFonts w:ascii="DengXian" w:eastAsia="DengXian" w:hAnsi="DengXian" w:cs="Arial" w:hint="eastAsia"/>
          <w:sz w:val="24"/>
        </w:rPr>
        <w:t>按照相关规定，未落实就业去向的学生可将户籍暂存学校两年，暂存期间业务受理范围: （1）申请集体户口首页复印件；（2）申请常住人口登记卡复印件；（3）集体户口首页复印件和常住人口登记卡复印件加盖公章(和原件同等有效)；（4）出国留学者携带证明材料申请常住人口登记卡原件办理签证；（5）户籍迁移。</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2.户籍暂存学校的学生请务必保管好身份证，避免丢失造成不便。</w:t>
      </w:r>
    </w:p>
    <w:p w:rsidR="005C7464" w:rsidRDefault="005C7464" w:rsidP="005C7464">
      <w:pPr>
        <w:spacing w:line="440" w:lineRule="exact"/>
        <w:ind w:firstLineChars="200" w:firstLine="480"/>
        <w:jc w:val="left"/>
        <w:rPr>
          <w:rFonts w:ascii="DengXian" w:eastAsia="DengXian" w:hAnsi="DengXian" w:cs="Arial"/>
          <w:sz w:val="24"/>
        </w:rPr>
      </w:pPr>
      <w:r>
        <w:rPr>
          <w:rFonts w:ascii="DengXian" w:eastAsia="DengXian" w:hAnsi="DengXian" w:cs="Arial" w:hint="eastAsia"/>
          <w:sz w:val="24"/>
        </w:rPr>
        <w:t>3.联系电话：83952071  联系人：郭老师、梁老师</w:t>
      </w:r>
    </w:p>
    <w:p w:rsidR="005C7464" w:rsidRDefault="005C7464" w:rsidP="005C7464">
      <w:pPr>
        <w:spacing w:line="440" w:lineRule="exact"/>
        <w:ind w:firstLineChars="200" w:firstLine="480"/>
        <w:jc w:val="left"/>
        <w:rPr>
          <w:rFonts w:ascii="DengXian" w:eastAsia="DengXian" w:hAnsi="DengXian" w:cs="Arial"/>
          <w:sz w:val="24"/>
        </w:rPr>
      </w:pPr>
    </w:p>
    <w:p w:rsidR="005C7464" w:rsidRDefault="005C7464" w:rsidP="005C7464">
      <w:pPr>
        <w:spacing w:line="480" w:lineRule="exact"/>
        <w:jc w:val="right"/>
        <w:rPr>
          <w:sz w:val="24"/>
        </w:rPr>
      </w:pPr>
      <w:r>
        <w:rPr>
          <w:rFonts w:hint="eastAsia"/>
          <w:sz w:val="24"/>
        </w:rPr>
        <w:t>首都经济贸易大学保卫处</w:t>
      </w:r>
    </w:p>
    <w:p w:rsidR="005C7464" w:rsidRDefault="005C7464" w:rsidP="005C7464">
      <w:pPr>
        <w:spacing w:line="480" w:lineRule="exact"/>
        <w:jc w:val="right"/>
        <w:rPr>
          <w:sz w:val="24"/>
        </w:rPr>
      </w:pPr>
      <w:r>
        <w:rPr>
          <w:sz w:val="24"/>
        </w:rPr>
        <w:t>2020</w:t>
      </w:r>
      <w:r>
        <w:rPr>
          <w:rFonts w:hint="eastAsia"/>
          <w:sz w:val="24"/>
        </w:rPr>
        <w:t>年</w:t>
      </w:r>
      <w:r>
        <w:rPr>
          <w:sz w:val="24"/>
        </w:rPr>
        <w:t>6</w:t>
      </w:r>
      <w:r>
        <w:rPr>
          <w:rFonts w:hint="eastAsia"/>
          <w:sz w:val="24"/>
        </w:rPr>
        <w:t>月</w:t>
      </w:r>
    </w:p>
    <w:p w:rsidR="00C33F31" w:rsidRDefault="00C33F31"/>
    <w:sectPr w:rsidR="00C33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4"/>
    <w:rsid w:val="005C7464"/>
    <w:rsid w:val="00932864"/>
    <w:rsid w:val="00BD6F61"/>
    <w:rsid w:val="00C3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2020-06-20T09:22:00Z</dcterms:created>
  <dcterms:modified xsi:type="dcterms:W3CDTF">2020-06-20T09:30:00Z</dcterms:modified>
</cp:coreProperties>
</file>