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0D" w:rsidRPr="002D0C95" w:rsidRDefault="00A83B0D" w:rsidP="00A83B0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4</w:t>
      </w:r>
      <w:r w:rsidRPr="002D0C95">
        <w:rPr>
          <w:rFonts w:ascii="仿宋" w:eastAsia="仿宋" w:hAnsi="仿宋" w:hint="eastAsia"/>
          <w:sz w:val="30"/>
          <w:szCs w:val="30"/>
        </w:rPr>
        <w:t>：</w:t>
      </w:r>
      <w:bookmarkStart w:id="0" w:name="_GoBack"/>
      <w:bookmarkEnd w:id="0"/>
    </w:p>
    <w:p w:rsidR="00A83B0D" w:rsidRPr="002D0C95" w:rsidRDefault="00A83B0D" w:rsidP="00A83B0D">
      <w:pPr>
        <w:jc w:val="center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bCs/>
          <w:sz w:val="30"/>
          <w:szCs w:val="30"/>
        </w:rPr>
        <w:t>成长课堂推荐线上课程（2020.3—2020.5）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（1）《解读疫情下的心理恐慌》，北京大学，谢晓非，时长：40分钟，https://www.bilibili.com/video/av90704651?from=search&amp;seid=761029517251083704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《正念是什么？有什么好处？如何练习？》，北京大学，刘兴华，时长：32分钟，https://www.bilibili.com/video/av91267812?from=search&amp;seid=14202068418345337626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（2）《在家如何与长辈相处》，北京大学，张昕，时长：70分钟，https://www.bilibili.com/video/av91022121?from=search&amp;seid=876464462300849294</w:t>
      </w:r>
      <w:r w:rsidRPr="002D0C95">
        <w:rPr>
          <w:rFonts w:ascii="仿宋" w:eastAsia="仿宋" w:hAnsi="仿宋"/>
          <w:sz w:val="30"/>
          <w:szCs w:val="30"/>
        </w:rPr>
        <w:t>3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（3）《疫期心理调适》，华中师范大学，田媛，91分钟，https://www.icourse163.org/live/view/480000001953229.htm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（4）《理性与积极：情绪管理》，浙江大学，叶映华，106分钟，https://www.icourse163.org/live/view/480000001950273.htm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（5）《我该安静地走开还是勇敢留下来》，世界500强跨国集团中国区培训总经理，赵承崧，上下两集共82分钟，https://www.bilibili.com/video/av27041703?p=2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（6）《“授人以筌”在职业生涯规划上的应用》，美国乔治亚洲托马斯大学，黄天中，120分钟，https://v.qq.com/x/page/t0618pst2of.html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（7）《国学让生活更美好》，中国政法大学，郭继承，103分钟，http://www.iqiyi.com/w_19s3ffcrh1.html</w:t>
      </w:r>
    </w:p>
    <w:p w:rsidR="00A83B0D" w:rsidRPr="002D0C95" w:rsidRDefault="00A83B0D" w:rsidP="00A83B0D">
      <w:pPr>
        <w:snapToGri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（8）《中国传统文化的人文特质》，北京大学，楼宇烈，80分钟，https://v.qq.com/x/page/g0786ph9xjw.html</w:t>
      </w:r>
    </w:p>
    <w:p w:rsidR="00D06394" w:rsidRPr="00A83B0D" w:rsidRDefault="00D06394" w:rsidP="00A83B0D">
      <w:pPr>
        <w:widowControl/>
        <w:snapToGrid w:val="0"/>
        <w:jc w:val="left"/>
        <w:rPr>
          <w:rFonts w:ascii="仿宋" w:eastAsia="仿宋" w:hAnsi="仿宋" w:hint="eastAsia"/>
          <w:sz w:val="30"/>
          <w:szCs w:val="30"/>
        </w:rPr>
      </w:pPr>
    </w:p>
    <w:sectPr w:rsidR="00D06394" w:rsidRPr="00A8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7F" w:rsidRDefault="002F767F" w:rsidP="00A83B0D">
      <w:r>
        <w:separator/>
      </w:r>
    </w:p>
  </w:endnote>
  <w:endnote w:type="continuationSeparator" w:id="0">
    <w:p w:rsidR="002F767F" w:rsidRDefault="002F767F" w:rsidP="00A8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7F" w:rsidRDefault="002F767F" w:rsidP="00A83B0D">
      <w:r>
        <w:separator/>
      </w:r>
    </w:p>
  </w:footnote>
  <w:footnote w:type="continuationSeparator" w:id="0">
    <w:p w:rsidR="002F767F" w:rsidRDefault="002F767F" w:rsidP="00A8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3C"/>
    <w:rsid w:val="002F767F"/>
    <w:rsid w:val="00A83B0D"/>
    <w:rsid w:val="00BF093C"/>
    <w:rsid w:val="00D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3D982-57BC-4E78-93FD-0372F0C1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2020-09-09T11:00:00Z</dcterms:created>
  <dcterms:modified xsi:type="dcterms:W3CDTF">2020-09-09T11:00:00Z</dcterms:modified>
</cp:coreProperties>
</file>